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EDA14" w14:textId="77777777" w:rsidR="00AE0CA7" w:rsidRPr="00022BE9" w:rsidRDefault="00AE0CA7" w:rsidP="00AE0CA7">
      <w:pPr>
        <w:jc w:val="center"/>
        <w:rPr>
          <w:b/>
        </w:rPr>
      </w:pPr>
      <w:r w:rsidRPr="00022BE9">
        <w:rPr>
          <w:b/>
        </w:rPr>
        <w:t>Правила Рекламной игры «</w:t>
      </w:r>
      <w:r w:rsidR="003A58BC" w:rsidRPr="00022BE9">
        <w:rPr>
          <w:b/>
        </w:rPr>
        <w:t xml:space="preserve">Путешествуйте </w:t>
      </w:r>
      <w:r w:rsidR="00AB7D67" w:rsidRPr="00022BE9">
        <w:rPr>
          <w:b/>
        </w:rPr>
        <w:t>с</w:t>
      </w:r>
      <w:r w:rsidR="00403D0F" w:rsidRPr="00022BE9">
        <w:rPr>
          <w:b/>
        </w:rPr>
        <w:t xml:space="preserve"> </w:t>
      </w:r>
      <w:r w:rsidR="00403D0F" w:rsidRPr="00022BE9">
        <w:rPr>
          <w:b/>
          <w:lang w:val="en-US"/>
        </w:rPr>
        <w:t>Visa</w:t>
      </w:r>
      <w:r w:rsidRPr="00022BE9">
        <w:rPr>
          <w:b/>
        </w:rPr>
        <w:t>»</w:t>
      </w:r>
    </w:p>
    <w:p w14:paraId="5640D8E7" w14:textId="77777777" w:rsidR="00EB684F" w:rsidRPr="00022BE9" w:rsidRDefault="00EB684F" w:rsidP="00AE0CA7">
      <w:pPr>
        <w:jc w:val="center"/>
      </w:pPr>
    </w:p>
    <w:p w14:paraId="10CDF322" w14:textId="77777777" w:rsidR="00AE0CA7" w:rsidRPr="00022BE9" w:rsidRDefault="00D159D9" w:rsidP="00D159D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022BE9">
        <w:t>Настоящая рекламная игра называется «</w:t>
      </w:r>
      <w:r w:rsidR="003A58BC" w:rsidRPr="00022BE9">
        <w:rPr>
          <w:b/>
        </w:rPr>
        <w:t xml:space="preserve">Путешествуйте </w:t>
      </w:r>
      <w:r w:rsidR="00AB7D67" w:rsidRPr="00022BE9">
        <w:rPr>
          <w:b/>
        </w:rPr>
        <w:t xml:space="preserve">с </w:t>
      </w:r>
      <w:r w:rsidR="00AB7D67" w:rsidRPr="00022BE9">
        <w:rPr>
          <w:b/>
          <w:lang w:val="en-US"/>
        </w:rPr>
        <w:t>Visa</w:t>
      </w:r>
      <w:r w:rsidRPr="00022BE9">
        <w:t xml:space="preserve">» (далее </w:t>
      </w:r>
      <w:r w:rsidR="00480C1B" w:rsidRPr="00022BE9">
        <w:t>–</w:t>
      </w:r>
      <w:r w:rsidRPr="00022BE9">
        <w:t xml:space="preserve"> </w:t>
      </w:r>
      <w:r w:rsidR="00480C1B" w:rsidRPr="00022BE9">
        <w:t>«</w:t>
      </w:r>
      <w:r w:rsidRPr="00022BE9">
        <w:t>Игра</w:t>
      </w:r>
      <w:r w:rsidR="00480C1B" w:rsidRPr="00022BE9">
        <w:t>»</w:t>
      </w:r>
      <w:r w:rsidRPr="00022BE9">
        <w:t>)</w:t>
      </w:r>
      <w:r w:rsidR="004F0FFE" w:rsidRPr="00022BE9">
        <w:t xml:space="preserve">, </w:t>
      </w:r>
      <w:r w:rsidRPr="00022BE9">
        <w:t xml:space="preserve">проводится в соответствии с условиями настоящих правил (далее </w:t>
      </w:r>
      <w:r w:rsidR="00480C1B" w:rsidRPr="00022BE9">
        <w:t>–</w:t>
      </w:r>
      <w:r w:rsidRPr="00022BE9">
        <w:t xml:space="preserve"> </w:t>
      </w:r>
      <w:r w:rsidR="00480C1B" w:rsidRPr="00022BE9">
        <w:t>«</w:t>
      </w:r>
      <w:r w:rsidRPr="00022BE9">
        <w:t>Правила</w:t>
      </w:r>
      <w:r w:rsidR="00480C1B" w:rsidRPr="00022BE9">
        <w:t>»</w:t>
      </w:r>
      <w:r w:rsidRPr="00022BE9">
        <w:t>) согласно требованиям законодательства Республики Беларусь без взимания с участников Игры платы</w:t>
      </w:r>
      <w:r w:rsidR="00AE0CA7" w:rsidRPr="00022BE9">
        <w:t>.</w:t>
      </w:r>
    </w:p>
    <w:p w14:paraId="3F860D4D" w14:textId="77777777" w:rsidR="00CA4BAC" w:rsidRPr="00022BE9" w:rsidRDefault="00CA4BAC" w:rsidP="00CA4BAC">
      <w:pPr>
        <w:autoSpaceDE w:val="0"/>
        <w:autoSpaceDN w:val="0"/>
        <w:adjustRightInd w:val="0"/>
        <w:ind w:left="426"/>
        <w:jc w:val="both"/>
      </w:pPr>
    </w:p>
    <w:p w14:paraId="47F51154" w14:textId="77777777" w:rsidR="00AE0CA7" w:rsidRPr="00022BE9" w:rsidRDefault="00AE0CA7" w:rsidP="00AE0CA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022BE9">
        <w:rPr>
          <w:b/>
        </w:rPr>
        <w:t>Сведения об организаторе</w:t>
      </w:r>
      <w:r w:rsidRPr="00022BE9">
        <w:t>.</w:t>
      </w:r>
    </w:p>
    <w:p w14:paraId="1FA6A347" w14:textId="77777777" w:rsidR="00AE0CA7" w:rsidRPr="00022BE9" w:rsidRDefault="00AE0CA7" w:rsidP="00CA4BAC">
      <w:pPr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022BE9">
        <w:t xml:space="preserve">Организатором </w:t>
      </w:r>
      <w:r w:rsidR="00403D0F" w:rsidRPr="00022BE9">
        <w:t>И</w:t>
      </w:r>
      <w:r w:rsidRPr="00022BE9">
        <w:t>гры является Общество с ограниченной ответственностью «Яскрава», УНП 191548102, зарегистрировано 16 ноября 2011 г. решением Минского городского исполнительного комитета в Едином государственном регистре юридических лиц и индивидуальных предпринимателей за № 191548102 (далее - Организатор).</w:t>
      </w:r>
    </w:p>
    <w:p w14:paraId="56D29383" w14:textId="77777777" w:rsidR="00AE0CA7" w:rsidRPr="00022BE9" w:rsidRDefault="00AE0CA7" w:rsidP="00CA4BAC">
      <w:pPr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022BE9">
        <w:t>Юридический адрес и местонахождение Организатора: 220073, Республика Беларусь, г. Минск, ул. Ольшевского, 22, пом. 20, к</w:t>
      </w:r>
      <w:r w:rsidR="00C6698D" w:rsidRPr="00022BE9">
        <w:t>ом</w:t>
      </w:r>
      <w:r w:rsidRPr="00022BE9">
        <w:t>.</w:t>
      </w:r>
      <w:r w:rsidR="00C6698D" w:rsidRPr="00022BE9">
        <w:t xml:space="preserve"> </w:t>
      </w:r>
      <w:r w:rsidRPr="00022BE9">
        <w:t>46.</w:t>
      </w:r>
    </w:p>
    <w:p w14:paraId="6771F5AF" w14:textId="77777777" w:rsidR="0067782E" w:rsidRPr="00022BE9" w:rsidRDefault="0067782E" w:rsidP="00CA4BAC">
      <w:pPr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022BE9">
        <w:t xml:space="preserve">Заинтересованным лицом Игры является </w:t>
      </w:r>
      <w:r w:rsidR="00490C15" w:rsidRPr="00022BE9">
        <w:t>Корпорация Виза Интернэшнл Сервис Ассосиэйшн, 900 Метро Сентр Бульвар, Фостер Сити, Калифорния 94404, США (</w:t>
      </w:r>
      <w:r w:rsidRPr="00022BE9">
        <w:rPr>
          <w:lang w:val="en-US"/>
        </w:rPr>
        <w:t>Visa</w:t>
      </w:r>
      <w:r w:rsidRPr="00022BE9">
        <w:t xml:space="preserve"> </w:t>
      </w:r>
      <w:r w:rsidRPr="00022BE9">
        <w:rPr>
          <w:lang w:val="en-US"/>
        </w:rPr>
        <w:t>International</w:t>
      </w:r>
      <w:r w:rsidRPr="00022BE9">
        <w:t xml:space="preserve"> </w:t>
      </w:r>
      <w:r w:rsidRPr="00022BE9">
        <w:rPr>
          <w:lang w:val="en-US"/>
        </w:rPr>
        <w:t>Service</w:t>
      </w:r>
      <w:r w:rsidRPr="00022BE9">
        <w:t xml:space="preserve"> </w:t>
      </w:r>
      <w:r w:rsidRPr="00022BE9">
        <w:rPr>
          <w:lang w:val="en-US"/>
        </w:rPr>
        <w:t>Association</w:t>
      </w:r>
      <w:r w:rsidRPr="00022BE9">
        <w:t xml:space="preserve"> </w:t>
      </w:r>
      <w:r w:rsidRPr="00022BE9">
        <w:rPr>
          <w:lang w:val="en-US"/>
        </w:rPr>
        <w:t>of</w:t>
      </w:r>
      <w:r w:rsidRPr="00022BE9">
        <w:t xml:space="preserve"> 900 </w:t>
      </w:r>
      <w:r w:rsidRPr="00022BE9">
        <w:rPr>
          <w:lang w:val="en-US"/>
        </w:rPr>
        <w:t>Metro</w:t>
      </w:r>
      <w:r w:rsidRPr="00022BE9">
        <w:t xml:space="preserve"> </w:t>
      </w:r>
      <w:r w:rsidRPr="00022BE9">
        <w:rPr>
          <w:lang w:val="en-US"/>
        </w:rPr>
        <w:t>Center</w:t>
      </w:r>
      <w:r w:rsidRPr="00022BE9">
        <w:t xml:space="preserve"> </w:t>
      </w:r>
      <w:r w:rsidRPr="00022BE9">
        <w:rPr>
          <w:lang w:val="en-US"/>
        </w:rPr>
        <w:t>Boulevard</w:t>
      </w:r>
      <w:r w:rsidRPr="00022BE9">
        <w:t xml:space="preserve">, </w:t>
      </w:r>
      <w:r w:rsidRPr="00022BE9">
        <w:rPr>
          <w:lang w:val="en-US"/>
        </w:rPr>
        <w:t>Foster</w:t>
      </w:r>
      <w:r w:rsidRPr="00022BE9">
        <w:t xml:space="preserve"> </w:t>
      </w:r>
      <w:r w:rsidRPr="00022BE9">
        <w:rPr>
          <w:lang w:val="en-US"/>
        </w:rPr>
        <w:t>City</w:t>
      </w:r>
      <w:r w:rsidRPr="00022BE9">
        <w:t xml:space="preserve">, </w:t>
      </w:r>
      <w:r w:rsidRPr="00022BE9">
        <w:rPr>
          <w:lang w:val="en-US"/>
        </w:rPr>
        <w:t>CA</w:t>
      </w:r>
      <w:r w:rsidRPr="00022BE9">
        <w:t xml:space="preserve"> 94404, </w:t>
      </w:r>
      <w:r w:rsidRPr="00022BE9">
        <w:rPr>
          <w:lang w:val="en-US"/>
        </w:rPr>
        <w:t>United</w:t>
      </w:r>
      <w:r w:rsidRPr="00022BE9">
        <w:t xml:space="preserve"> </w:t>
      </w:r>
      <w:r w:rsidRPr="00022BE9">
        <w:rPr>
          <w:lang w:val="en-US"/>
        </w:rPr>
        <w:t>States</w:t>
      </w:r>
      <w:r w:rsidR="00490C15" w:rsidRPr="00022BE9">
        <w:t>)</w:t>
      </w:r>
      <w:r w:rsidRPr="00022BE9">
        <w:t>.</w:t>
      </w:r>
    </w:p>
    <w:p w14:paraId="14B90E47" w14:textId="77777777" w:rsidR="00CA4BAC" w:rsidRPr="00022BE9" w:rsidRDefault="00CA4BAC" w:rsidP="00CA4BAC">
      <w:pPr>
        <w:tabs>
          <w:tab w:val="left" w:pos="426"/>
        </w:tabs>
        <w:jc w:val="both"/>
      </w:pPr>
    </w:p>
    <w:p w14:paraId="19EB2666" w14:textId="77777777" w:rsidR="00AE0CA7" w:rsidRPr="00022BE9" w:rsidRDefault="00AE0CA7" w:rsidP="003E22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022BE9">
        <w:rPr>
          <w:b/>
        </w:rPr>
        <w:t>Территория проведения Игры</w:t>
      </w:r>
      <w:r w:rsidRPr="00022BE9">
        <w:t xml:space="preserve"> - Республика Беларусь.</w:t>
      </w:r>
    </w:p>
    <w:p w14:paraId="1A658254" w14:textId="77777777" w:rsidR="00CA4BAC" w:rsidRPr="00022BE9" w:rsidRDefault="00CA4BAC" w:rsidP="00CA4BAC">
      <w:pPr>
        <w:autoSpaceDE w:val="0"/>
        <w:autoSpaceDN w:val="0"/>
        <w:adjustRightInd w:val="0"/>
        <w:ind w:left="426"/>
        <w:jc w:val="both"/>
      </w:pPr>
    </w:p>
    <w:p w14:paraId="6D2CD924" w14:textId="764DD2E8" w:rsidR="00AE0CA7" w:rsidRPr="00022BE9" w:rsidRDefault="004F0FFE" w:rsidP="003E22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022BE9">
        <w:rPr>
          <w:b/>
        </w:rPr>
        <w:t>Период проведения Игры</w:t>
      </w:r>
      <w:r w:rsidRPr="00022BE9">
        <w:t xml:space="preserve"> - </w:t>
      </w:r>
      <w:r w:rsidR="00AE0CA7" w:rsidRPr="00022BE9">
        <w:t xml:space="preserve">с </w:t>
      </w:r>
      <w:r w:rsidR="006163D5" w:rsidRPr="00022BE9">
        <w:t>01</w:t>
      </w:r>
      <w:r w:rsidR="00E348F5" w:rsidRPr="00022BE9">
        <w:t>.0</w:t>
      </w:r>
      <w:r w:rsidR="006163D5" w:rsidRPr="00022BE9">
        <w:t>6</w:t>
      </w:r>
      <w:r w:rsidR="00E348F5" w:rsidRPr="00022BE9">
        <w:t>.2</w:t>
      </w:r>
      <w:r w:rsidR="00AE0CA7" w:rsidRPr="00022BE9">
        <w:t>01</w:t>
      </w:r>
      <w:r w:rsidR="00403D0F" w:rsidRPr="00022BE9">
        <w:t>6</w:t>
      </w:r>
      <w:r w:rsidR="00AE0CA7" w:rsidRPr="00022BE9">
        <w:t xml:space="preserve"> г. по </w:t>
      </w:r>
      <w:r w:rsidR="00B358E3" w:rsidRPr="00022BE9">
        <w:t>30</w:t>
      </w:r>
      <w:r w:rsidR="00E348F5" w:rsidRPr="00022BE9">
        <w:t>.</w:t>
      </w:r>
      <w:r w:rsidR="00B358E3" w:rsidRPr="00022BE9">
        <w:t>09</w:t>
      </w:r>
      <w:r w:rsidR="00E348F5" w:rsidRPr="00022BE9">
        <w:t>.</w:t>
      </w:r>
      <w:r w:rsidR="00AE0CA7" w:rsidRPr="00022BE9">
        <w:t>2016 г., включая период розыгрыша и вручения призов.</w:t>
      </w:r>
    </w:p>
    <w:p w14:paraId="43457D66" w14:textId="77777777" w:rsidR="00CA4BAC" w:rsidRPr="00022BE9" w:rsidRDefault="00CA4BAC" w:rsidP="00CA4BAC">
      <w:pPr>
        <w:autoSpaceDE w:val="0"/>
        <w:autoSpaceDN w:val="0"/>
        <w:adjustRightInd w:val="0"/>
        <w:ind w:left="426"/>
        <w:jc w:val="both"/>
      </w:pPr>
    </w:p>
    <w:p w14:paraId="6C931BDB" w14:textId="77777777" w:rsidR="00AE0CA7" w:rsidRPr="00022BE9" w:rsidRDefault="00AE0CA7" w:rsidP="003E22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022BE9">
        <w:rPr>
          <w:b/>
        </w:rPr>
        <w:t>Состав комиссии по проведению Игры</w:t>
      </w:r>
      <w:r w:rsidRPr="00022BE9">
        <w:t>.</w:t>
      </w:r>
    </w:p>
    <w:p w14:paraId="62A0A268" w14:textId="77777777" w:rsidR="00681F0B" w:rsidRPr="00022BE9" w:rsidRDefault="00681F0B" w:rsidP="00CA4BAC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 w:rsidRPr="00022BE9">
        <w:t xml:space="preserve">Председатель комиссии – </w:t>
      </w:r>
      <w:r w:rsidR="003E2252" w:rsidRPr="00022BE9">
        <w:t>Стельмах Александр Петрович, заместитель директора по правовым вопросам ООО «Медиа Крама»</w:t>
      </w:r>
      <w:r w:rsidRPr="00022BE9">
        <w:t>.</w:t>
      </w:r>
    </w:p>
    <w:p w14:paraId="478367BE" w14:textId="77777777" w:rsidR="00681F0B" w:rsidRPr="00022BE9" w:rsidRDefault="00681F0B" w:rsidP="00CA4BAC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 w:rsidRPr="00022BE9">
        <w:t>Члены комиссии:</w:t>
      </w:r>
    </w:p>
    <w:p w14:paraId="1A739261" w14:textId="26EE84E1" w:rsidR="00BB19A7" w:rsidRPr="00022BE9" w:rsidRDefault="00BB19A7" w:rsidP="00CA4BAC">
      <w:pPr>
        <w:jc w:val="both"/>
      </w:pPr>
      <w:r w:rsidRPr="00022BE9">
        <w:rPr>
          <w:b/>
        </w:rPr>
        <w:t>5.2.1.</w:t>
      </w:r>
      <w:r w:rsidRPr="00022BE9">
        <w:t xml:space="preserve"> </w:t>
      </w:r>
      <w:r w:rsidR="00765809" w:rsidRPr="00022BE9">
        <w:t>Индивидуальный</w:t>
      </w:r>
      <w:r w:rsidR="00765809" w:rsidRPr="00022BE9">
        <w:rPr>
          <w:b/>
        </w:rPr>
        <w:t xml:space="preserve"> </w:t>
      </w:r>
      <w:r w:rsidR="00765809" w:rsidRPr="00022BE9">
        <w:t xml:space="preserve">предприниматель </w:t>
      </w:r>
      <w:r w:rsidR="003E2252" w:rsidRPr="00022BE9">
        <w:t>Черненков Павел Леонидович, управляющий ЗАО «Сэлмон-Графикс»</w:t>
      </w:r>
      <w:r w:rsidR="00681F0B" w:rsidRPr="00022BE9">
        <w:t>;</w:t>
      </w:r>
    </w:p>
    <w:p w14:paraId="1C7705C3" w14:textId="44472943" w:rsidR="00681F0B" w:rsidRPr="00022BE9" w:rsidRDefault="00BB19A7" w:rsidP="00CA4BAC">
      <w:pPr>
        <w:jc w:val="both"/>
      </w:pPr>
      <w:r w:rsidRPr="00022BE9">
        <w:rPr>
          <w:b/>
        </w:rPr>
        <w:t>5.2.2.</w:t>
      </w:r>
      <w:r w:rsidRPr="00022BE9">
        <w:t xml:space="preserve"> </w:t>
      </w:r>
      <w:r w:rsidR="00765809" w:rsidRPr="00022BE9">
        <w:t>Индивидуальный</w:t>
      </w:r>
      <w:r w:rsidR="00765809" w:rsidRPr="00022BE9">
        <w:rPr>
          <w:b/>
        </w:rPr>
        <w:t xml:space="preserve"> </w:t>
      </w:r>
      <w:r w:rsidR="00765809" w:rsidRPr="00022BE9">
        <w:t xml:space="preserve">предприниматель </w:t>
      </w:r>
      <w:r w:rsidR="001273D2" w:rsidRPr="00022BE9">
        <w:t>Пелешок Ирина Владимировна</w:t>
      </w:r>
      <w:r w:rsidR="00681F0B" w:rsidRPr="00022BE9">
        <w:t>;</w:t>
      </w:r>
    </w:p>
    <w:p w14:paraId="1D24D538" w14:textId="5C4BE5B9" w:rsidR="00681F0B" w:rsidRPr="00022BE9" w:rsidRDefault="00BB19A7" w:rsidP="00CA4BAC">
      <w:pPr>
        <w:jc w:val="both"/>
      </w:pPr>
      <w:bookmarkStart w:id="0" w:name="OLE_LINK4"/>
      <w:bookmarkStart w:id="1" w:name="OLE_LINK5"/>
      <w:bookmarkStart w:id="2" w:name="OLE_LINK6"/>
      <w:r w:rsidRPr="00022BE9">
        <w:rPr>
          <w:b/>
        </w:rPr>
        <w:t>5.2.3.</w:t>
      </w:r>
      <w:r w:rsidRPr="00022BE9">
        <w:t xml:space="preserve"> </w:t>
      </w:r>
      <w:r w:rsidR="00681F0B" w:rsidRPr="00022BE9">
        <w:t>Ерохин Вадим Витальевич, специалист отдела рекламных проектов ЗАО "Сэлмон-Графикс"</w:t>
      </w:r>
      <w:bookmarkEnd w:id="0"/>
      <w:bookmarkEnd w:id="1"/>
      <w:bookmarkEnd w:id="2"/>
      <w:r w:rsidR="000F4382" w:rsidRPr="00022BE9">
        <w:t>;</w:t>
      </w:r>
    </w:p>
    <w:p w14:paraId="291494D8" w14:textId="7906B5B2" w:rsidR="003A58BC" w:rsidRPr="00022BE9" w:rsidRDefault="00BB19A7" w:rsidP="00CA4BAC">
      <w:pPr>
        <w:jc w:val="both"/>
      </w:pPr>
      <w:r w:rsidRPr="00022BE9">
        <w:rPr>
          <w:b/>
        </w:rPr>
        <w:t xml:space="preserve">5.2.4. </w:t>
      </w:r>
      <w:r w:rsidR="00765809" w:rsidRPr="00022BE9">
        <w:t>Индивидуальный</w:t>
      </w:r>
      <w:r w:rsidR="00765809" w:rsidRPr="00022BE9">
        <w:rPr>
          <w:b/>
        </w:rPr>
        <w:t xml:space="preserve"> </w:t>
      </w:r>
      <w:r w:rsidR="00765809" w:rsidRPr="00022BE9">
        <w:t>предприниматель</w:t>
      </w:r>
      <w:r w:rsidR="00765809" w:rsidRPr="00022BE9">
        <w:rPr>
          <w:b/>
        </w:rPr>
        <w:t xml:space="preserve"> </w:t>
      </w:r>
      <w:r w:rsidR="0086657B" w:rsidRPr="00022BE9">
        <w:t>Данилюк Екатерина Александровна</w:t>
      </w:r>
      <w:r w:rsidR="00765809" w:rsidRPr="00022BE9">
        <w:t xml:space="preserve"> -</w:t>
      </w:r>
      <w:r w:rsidR="0086657B" w:rsidRPr="00022BE9">
        <w:t xml:space="preserve"> управляющий ООО «</w:t>
      </w:r>
      <w:r w:rsidR="00B358E3" w:rsidRPr="00022BE9">
        <w:t>Яскрава</w:t>
      </w:r>
      <w:r w:rsidR="0086657B" w:rsidRPr="00022BE9">
        <w:t>».</w:t>
      </w:r>
      <w:bookmarkStart w:id="3" w:name="_GoBack"/>
      <w:bookmarkEnd w:id="3"/>
    </w:p>
    <w:p w14:paraId="5BE88453" w14:textId="77777777" w:rsidR="00CA4BAC" w:rsidRPr="00022BE9" w:rsidRDefault="00CA4BAC" w:rsidP="00CA4BAC">
      <w:pPr>
        <w:jc w:val="both"/>
      </w:pPr>
    </w:p>
    <w:p w14:paraId="159EF199" w14:textId="43604BDC" w:rsidR="00C161AE" w:rsidRPr="00891E6E" w:rsidRDefault="00BB19A7" w:rsidP="00BB19A7">
      <w:pPr>
        <w:jc w:val="both"/>
      </w:pPr>
      <w:r w:rsidRPr="00022BE9">
        <w:rPr>
          <w:b/>
        </w:rPr>
        <w:t>6.</w:t>
      </w:r>
      <w:r w:rsidRPr="00022BE9">
        <w:t xml:space="preserve"> </w:t>
      </w:r>
      <w:r w:rsidR="00403D0F" w:rsidRPr="00022BE9">
        <w:t>Игра проводится в целях стимулирования безналичных расчетов (далее - безналичные операции) физически</w:t>
      </w:r>
      <w:r w:rsidR="00C6698D" w:rsidRPr="00022BE9">
        <w:t>ми</w:t>
      </w:r>
      <w:r w:rsidR="00403D0F" w:rsidRPr="00022BE9">
        <w:t xml:space="preserve"> лиц</w:t>
      </w:r>
      <w:r w:rsidR="00C6698D" w:rsidRPr="00022BE9">
        <w:t>ами</w:t>
      </w:r>
      <w:r w:rsidR="00403D0F" w:rsidRPr="00022BE9">
        <w:t xml:space="preserve"> с использованием следующих банковских платежных карточек </w:t>
      </w:r>
      <w:r w:rsidR="00C161AE" w:rsidRPr="00022BE9">
        <w:t>Visa Electron, Visa Classic, Visa Gold, Visa Platinum, Visa Infinite</w:t>
      </w:r>
      <w:r w:rsidR="00403D0F" w:rsidRPr="00022BE9">
        <w:t xml:space="preserve">, </w:t>
      </w:r>
      <w:r w:rsidR="008C1528" w:rsidRPr="00022BE9">
        <w:rPr>
          <w:sz w:val="22"/>
          <w:szCs w:val="22"/>
          <w:lang w:val="en-US" w:eastAsia="en-US"/>
        </w:rPr>
        <w:t>Visa</w:t>
      </w:r>
      <w:r w:rsidR="008C1528" w:rsidRPr="00022BE9">
        <w:rPr>
          <w:sz w:val="22"/>
          <w:szCs w:val="22"/>
          <w:lang w:eastAsia="en-US"/>
        </w:rPr>
        <w:t xml:space="preserve"> </w:t>
      </w:r>
      <w:r w:rsidR="008C1528" w:rsidRPr="00022BE9">
        <w:rPr>
          <w:sz w:val="22"/>
          <w:szCs w:val="22"/>
          <w:lang w:val="en-US" w:eastAsia="en-US"/>
        </w:rPr>
        <w:t>Business</w:t>
      </w:r>
      <w:r w:rsidR="008C1528" w:rsidRPr="00022BE9">
        <w:rPr>
          <w:sz w:val="22"/>
          <w:szCs w:val="22"/>
          <w:lang w:eastAsia="en-US"/>
        </w:rPr>
        <w:t xml:space="preserve">, </w:t>
      </w:r>
      <w:r w:rsidR="008C1528" w:rsidRPr="00022BE9">
        <w:rPr>
          <w:sz w:val="22"/>
          <w:szCs w:val="22"/>
          <w:lang w:val="en-US" w:eastAsia="en-US"/>
        </w:rPr>
        <w:t>Vi</w:t>
      </w:r>
      <w:r w:rsidR="00500FC1">
        <w:rPr>
          <w:sz w:val="22"/>
          <w:szCs w:val="22"/>
          <w:lang w:val="en-US" w:eastAsia="en-US"/>
        </w:rPr>
        <w:t>s</w:t>
      </w:r>
      <w:r w:rsidR="008C1528" w:rsidRPr="00022BE9">
        <w:rPr>
          <w:sz w:val="22"/>
          <w:szCs w:val="22"/>
          <w:lang w:val="en-US" w:eastAsia="en-US"/>
        </w:rPr>
        <w:t>a</w:t>
      </w:r>
      <w:r w:rsidR="008C1528" w:rsidRPr="00022BE9">
        <w:rPr>
          <w:sz w:val="22"/>
          <w:szCs w:val="22"/>
          <w:lang w:eastAsia="en-US"/>
        </w:rPr>
        <w:t xml:space="preserve"> </w:t>
      </w:r>
      <w:r w:rsidR="008C1528" w:rsidRPr="00022BE9">
        <w:rPr>
          <w:sz w:val="22"/>
          <w:szCs w:val="22"/>
          <w:lang w:val="en-US" w:eastAsia="en-US"/>
        </w:rPr>
        <w:t>Business</w:t>
      </w:r>
      <w:r w:rsidR="008C1528" w:rsidRPr="00022BE9">
        <w:rPr>
          <w:sz w:val="22"/>
          <w:szCs w:val="22"/>
          <w:lang w:eastAsia="en-US"/>
        </w:rPr>
        <w:t xml:space="preserve"> </w:t>
      </w:r>
      <w:r w:rsidR="008C1528" w:rsidRPr="00022BE9">
        <w:rPr>
          <w:sz w:val="22"/>
          <w:szCs w:val="22"/>
          <w:lang w:val="en-US" w:eastAsia="en-US"/>
        </w:rPr>
        <w:t>Gold</w:t>
      </w:r>
      <w:r w:rsidR="008C1528" w:rsidRPr="00022BE9">
        <w:rPr>
          <w:sz w:val="22"/>
          <w:szCs w:val="22"/>
          <w:lang w:eastAsia="en-US"/>
        </w:rPr>
        <w:t xml:space="preserve">, </w:t>
      </w:r>
      <w:r w:rsidR="00403D0F" w:rsidRPr="00022BE9">
        <w:t xml:space="preserve">эмитированных </w:t>
      </w:r>
      <w:r w:rsidR="00C161AE" w:rsidRPr="00022BE9">
        <w:t xml:space="preserve">следующими </w:t>
      </w:r>
      <w:r w:rsidR="00403D0F" w:rsidRPr="00022BE9">
        <w:t>банками-резидентами Республики Беларусь</w:t>
      </w:r>
      <w:r w:rsidR="00C161AE" w:rsidRPr="00022BE9">
        <w:t xml:space="preserve"> (далее – «Банки-партнеры»)</w:t>
      </w:r>
      <w:r w:rsidR="00403D0F" w:rsidRPr="00022BE9">
        <w:t>:</w:t>
      </w:r>
    </w:p>
    <w:p w14:paraId="0DA726DE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"Альфа-Банк"</w:t>
      </w:r>
    </w:p>
    <w:p w14:paraId="608AD389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"Белагропромбанк"</w:t>
      </w:r>
    </w:p>
    <w:p w14:paraId="48E21426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"АСБ Беларусбанк"</w:t>
      </w:r>
    </w:p>
    <w:p w14:paraId="242BC66E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"БНБ-Банк"</w:t>
      </w:r>
    </w:p>
    <w:p w14:paraId="3E682E85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"Белгазпромбанк"</w:t>
      </w:r>
    </w:p>
    <w:p w14:paraId="3DCD85E0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"Белинвестбанк"</w:t>
      </w:r>
    </w:p>
    <w:p w14:paraId="1095A8E3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ЗAO "БСБ Банк"</w:t>
      </w:r>
    </w:p>
    <w:p w14:paraId="587CBD04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"Банк БелВЭБ"</w:t>
      </w:r>
    </w:p>
    <w:p w14:paraId="446C3744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"БПС-Сбербанк"</w:t>
      </w:r>
    </w:p>
    <w:p w14:paraId="06910C5D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"БТА Банк"</w:t>
      </w:r>
    </w:p>
    <w:p w14:paraId="05940B67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"Евроторгинвестбанк"</w:t>
      </w:r>
    </w:p>
    <w:p w14:paraId="1B862A10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"Идея Банк"</w:t>
      </w:r>
    </w:p>
    <w:p w14:paraId="050871C5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"МТБанк"</w:t>
      </w:r>
    </w:p>
    <w:p w14:paraId="300150C2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"Банк Mосква-Mинск"</w:t>
      </w:r>
    </w:p>
    <w:p w14:paraId="3D83F32D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ОАО "Паритетбанк"</w:t>
      </w:r>
    </w:p>
    <w:p w14:paraId="0A14D0E1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 xml:space="preserve">ОАО "ПриорБанк" </w:t>
      </w:r>
    </w:p>
    <w:p w14:paraId="5B9DFECF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"РРБ-Банк"</w:t>
      </w:r>
    </w:p>
    <w:p w14:paraId="57453872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lastRenderedPageBreak/>
        <w:t>ОАО "Технобанк"</w:t>
      </w:r>
    </w:p>
    <w:p w14:paraId="159340D0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"Трастбанк",</w:t>
      </w:r>
    </w:p>
    <w:p w14:paraId="4D2A2568" w14:textId="77777777" w:rsidR="00C161AE" w:rsidRPr="00022BE9" w:rsidRDefault="00C161AE" w:rsidP="009E45A1">
      <w:pPr>
        <w:pStyle w:val="ListParagraph"/>
        <w:numPr>
          <w:ilvl w:val="0"/>
          <w:numId w:val="12"/>
        </w:numPr>
      </w:pPr>
      <w:r w:rsidRPr="00022BE9">
        <w:t>ЗАО Банк ВТБ (Беларусь)</w:t>
      </w:r>
    </w:p>
    <w:p w14:paraId="64E9E94F" w14:textId="77777777" w:rsidR="00495635" w:rsidRPr="00022BE9" w:rsidRDefault="00C161AE" w:rsidP="009E45A1">
      <w:pPr>
        <w:pStyle w:val="ListParagraph"/>
        <w:numPr>
          <w:ilvl w:val="0"/>
          <w:numId w:val="12"/>
        </w:numPr>
        <w:rPr>
          <w:lang w:val="en-US"/>
        </w:rPr>
      </w:pPr>
      <w:r w:rsidRPr="00022BE9">
        <w:t>ЗАО "Цептер Банк"</w:t>
      </w:r>
      <w:r w:rsidR="002E6CE8" w:rsidRPr="00022BE9">
        <w:rPr>
          <w:lang w:val="en-US"/>
        </w:rPr>
        <w:t>.</w:t>
      </w:r>
    </w:p>
    <w:p w14:paraId="65D44807" w14:textId="07316CFD" w:rsidR="00AE0CA7" w:rsidRPr="00022BE9" w:rsidRDefault="00495635" w:rsidP="00CA4BAC">
      <w:pPr>
        <w:tabs>
          <w:tab w:val="left" w:pos="426"/>
        </w:tabs>
        <w:jc w:val="both"/>
      </w:pPr>
      <w:r w:rsidRPr="00022BE9">
        <w:rPr>
          <w:b/>
        </w:rPr>
        <w:t xml:space="preserve">6.1. </w:t>
      </w:r>
      <w:r w:rsidR="00403D0F" w:rsidRPr="00022BE9">
        <w:t>При использовании в Правилах термин «банковская платежная карточка» используется в значении, определенном статьей 273 Банковского кодекса Республики Беларусь</w:t>
      </w:r>
      <w:r w:rsidR="00344586" w:rsidRPr="00022BE9">
        <w:t>:</w:t>
      </w:r>
      <w:r w:rsidR="003E2252" w:rsidRPr="00022BE9">
        <w:t xml:space="preserve"> </w:t>
      </w:r>
      <w:r w:rsidR="00344586" w:rsidRPr="00022BE9">
        <w:t>«</w:t>
      </w:r>
      <w:r w:rsidR="00403D0F" w:rsidRPr="00022BE9">
        <w:t>Банковская платежная карточка – платежный инструмент, обеспечивающий доступ к банковскому счету, счетам по учету банковских вкладов (депозитов), кредитов физического или юридического лица для получения наличных денежных средств и осуществления расчетов в безналичной форме, а также обеспечивающий проведение иных операций в соответствии с законодательством Республики Беларусь</w:t>
      </w:r>
      <w:r w:rsidR="00AE0CA7" w:rsidRPr="00022BE9">
        <w:t>.</w:t>
      </w:r>
    </w:p>
    <w:p w14:paraId="02294EEE" w14:textId="77777777" w:rsidR="00CA4BAC" w:rsidRPr="00022BE9" w:rsidRDefault="00CA4BAC" w:rsidP="00CA4BAC">
      <w:pPr>
        <w:tabs>
          <w:tab w:val="left" w:pos="426"/>
        </w:tabs>
        <w:jc w:val="both"/>
      </w:pPr>
    </w:p>
    <w:p w14:paraId="1BDC2E4E" w14:textId="2A6278F8" w:rsidR="00AE0CA7" w:rsidRPr="00022BE9" w:rsidRDefault="00CA4BAC" w:rsidP="00CA4BAC">
      <w:pPr>
        <w:tabs>
          <w:tab w:val="left" w:pos="284"/>
        </w:tabs>
        <w:autoSpaceDE w:val="0"/>
        <w:autoSpaceDN w:val="0"/>
        <w:adjustRightInd w:val="0"/>
        <w:jc w:val="both"/>
      </w:pPr>
      <w:r w:rsidRPr="00022BE9">
        <w:rPr>
          <w:b/>
        </w:rPr>
        <w:t>7.</w:t>
      </w:r>
      <w:r w:rsidRPr="00022BE9">
        <w:t xml:space="preserve"> </w:t>
      </w:r>
      <w:r w:rsidR="00AE0CA7" w:rsidRPr="00022BE9">
        <w:rPr>
          <w:b/>
        </w:rPr>
        <w:t>Участники Игры</w:t>
      </w:r>
      <w:r w:rsidR="00AE0CA7" w:rsidRPr="00022BE9">
        <w:t>.</w:t>
      </w:r>
    </w:p>
    <w:p w14:paraId="68E9202E" w14:textId="59341E95" w:rsidR="00AE0CA7" w:rsidRPr="00022BE9" w:rsidRDefault="00CA4BAC" w:rsidP="00CA4BAC">
      <w:pPr>
        <w:tabs>
          <w:tab w:val="left" w:pos="567"/>
        </w:tabs>
        <w:jc w:val="both"/>
      </w:pPr>
      <w:r w:rsidRPr="00022BE9">
        <w:rPr>
          <w:b/>
        </w:rPr>
        <w:t>7.1.</w:t>
      </w:r>
      <w:r w:rsidRPr="00022BE9">
        <w:t xml:space="preserve"> </w:t>
      </w:r>
      <w:r w:rsidR="00AE0CA7" w:rsidRPr="00022BE9">
        <w:t>Участниками Игры могут быть физические лица</w:t>
      </w:r>
      <w:r w:rsidR="008E76AD" w:rsidRPr="00022BE9">
        <w:t>, держатели банковских платежных карточек, указанных в п. 6. Правил</w:t>
      </w:r>
      <w:r w:rsidR="00C6698D" w:rsidRPr="00022BE9">
        <w:t>, достигшие 18 лет -</w:t>
      </w:r>
      <w:r w:rsidR="00AE0CA7" w:rsidRPr="00022BE9">
        <w:t xml:space="preserve"> граждане Республики Беларусь</w:t>
      </w:r>
      <w:r w:rsidR="00C6698D" w:rsidRPr="00022BE9">
        <w:t>,</w:t>
      </w:r>
      <w:r w:rsidR="00605915" w:rsidRPr="00022BE9">
        <w:t xml:space="preserve"> </w:t>
      </w:r>
      <w:r w:rsidR="00AE0CA7" w:rsidRPr="00022BE9">
        <w:t>а также иностранные граждане и лица без гражданства, имеющие вид на жительство в Республике Беларусь и постоянно проживающие на территории Республики Беларусь.</w:t>
      </w:r>
    </w:p>
    <w:p w14:paraId="5284673E" w14:textId="3573EB7B" w:rsidR="00AE0CA7" w:rsidRPr="00022BE9" w:rsidRDefault="00CA4BAC" w:rsidP="00CA4BAC">
      <w:pPr>
        <w:tabs>
          <w:tab w:val="left" w:pos="284"/>
          <w:tab w:val="left" w:pos="426"/>
        </w:tabs>
        <w:jc w:val="both"/>
      </w:pPr>
      <w:r w:rsidRPr="00022BE9">
        <w:rPr>
          <w:b/>
        </w:rPr>
        <w:t>7.2.</w:t>
      </w:r>
      <w:r w:rsidRPr="00022BE9">
        <w:t xml:space="preserve"> </w:t>
      </w:r>
      <w:r w:rsidR="00AE0CA7" w:rsidRPr="00022BE9">
        <w:t>Участниками Игры не могут быть лица, состоящие в трудовых отношениях с Организатором, супруг (супруга) таких лиц, их близкие родственники, лица, находящиеся с такими лицами в отношениях свойства, а также члены комиссии по проведению Игры.</w:t>
      </w:r>
    </w:p>
    <w:p w14:paraId="05C5ADB9" w14:textId="77777777" w:rsidR="00CA4BAC" w:rsidRPr="00022BE9" w:rsidRDefault="00CA4BAC" w:rsidP="00CA4BAC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3C7989E5" w14:textId="7B8B3308" w:rsidR="00AE0CA7" w:rsidRPr="00022BE9" w:rsidRDefault="00CA4BAC" w:rsidP="00CA4BAC">
      <w:pPr>
        <w:tabs>
          <w:tab w:val="left" w:pos="426"/>
        </w:tabs>
        <w:autoSpaceDE w:val="0"/>
        <w:autoSpaceDN w:val="0"/>
        <w:adjustRightInd w:val="0"/>
        <w:jc w:val="both"/>
      </w:pPr>
      <w:r w:rsidRPr="00022BE9">
        <w:rPr>
          <w:b/>
        </w:rPr>
        <w:t>8.</w:t>
      </w:r>
      <w:r w:rsidRPr="00022BE9">
        <w:t xml:space="preserve"> </w:t>
      </w:r>
      <w:r w:rsidR="00AE0CA7" w:rsidRPr="00022BE9">
        <w:rPr>
          <w:b/>
        </w:rPr>
        <w:t>Условия участия в Игре.</w:t>
      </w:r>
      <w:r w:rsidR="0090696D" w:rsidRPr="00022BE9">
        <w:rPr>
          <w:b/>
        </w:rPr>
        <w:t xml:space="preserve"> </w:t>
      </w:r>
      <w:r w:rsidR="0090696D" w:rsidRPr="00022BE9">
        <w:t>Для участия в Игре необходимо:</w:t>
      </w:r>
    </w:p>
    <w:p w14:paraId="1DABDDE6" w14:textId="0322C662" w:rsidR="0090696D" w:rsidRPr="00022BE9" w:rsidRDefault="00CA4BAC" w:rsidP="00CA4BAC">
      <w:pPr>
        <w:jc w:val="both"/>
      </w:pPr>
      <w:r w:rsidRPr="00022BE9">
        <w:rPr>
          <w:b/>
        </w:rPr>
        <w:t>8.1.</w:t>
      </w:r>
      <w:r w:rsidRPr="00022BE9">
        <w:t xml:space="preserve"> </w:t>
      </w:r>
      <w:r w:rsidR="0027183A" w:rsidRPr="00022BE9">
        <w:t>в период с 00</w:t>
      </w:r>
      <w:r w:rsidR="006E197A" w:rsidRPr="00022BE9">
        <w:t xml:space="preserve"> часов </w:t>
      </w:r>
      <w:r w:rsidR="0027183A" w:rsidRPr="00022BE9">
        <w:t>00</w:t>
      </w:r>
      <w:r w:rsidR="006E197A" w:rsidRPr="00022BE9">
        <w:t xml:space="preserve"> минут</w:t>
      </w:r>
      <w:r w:rsidR="0027183A" w:rsidRPr="00022BE9">
        <w:t xml:space="preserve"> </w:t>
      </w:r>
      <w:r w:rsidR="00140A72" w:rsidRPr="00022BE9">
        <w:t>01</w:t>
      </w:r>
      <w:r w:rsidR="003E2252" w:rsidRPr="00022BE9">
        <w:t>.0</w:t>
      </w:r>
      <w:r w:rsidR="00140A72" w:rsidRPr="00022BE9">
        <w:t>6</w:t>
      </w:r>
      <w:r w:rsidR="003E2252" w:rsidRPr="00022BE9">
        <w:t>.</w:t>
      </w:r>
      <w:r w:rsidR="0027183A" w:rsidRPr="00022BE9">
        <w:t>201</w:t>
      </w:r>
      <w:r w:rsidR="00681F0B" w:rsidRPr="00022BE9">
        <w:t>6</w:t>
      </w:r>
      <w:r w:rsidR="0027183A" w:rsidRPr="00022BE9">
        <w:t xml:space="preserve"> г. по 23</w:t>
      </w:r>
      <w:r w:rsidR="006E197A" w:rsidRPr="00022BE9">
        <w:t xml:space="preserve"> часа </w:t>
      </w:r>
      <w:r w:rsidR="0027183A" w:rsidRPr="00022BE9">
        <w:t>59</w:t>
      </w:r>
      <w:r w:rsidR="006E197A" w:rsidRPr="00022BE9">
        <w:t xml:space="preserve"> минут</w:t>
      </w:r>
      <w:r w:rsidR="0027183A" w:rsidRPr="00022BE9">
        <w:t xml:space="preserve"> </w:t>
      </w:r>
      <w:r w:rsidR="008C1528" w:rsidRPr="00022BE9">
        <w:t>31</w:t>
      </w:r>
      <w:r w:rsidR="003E2252" w:rsidRPr="00022BE9">
        <w:t>.0</w:t>
      </w:r>
      <w:r w:rsidR="00140A72" w:rsidRPr="00022BE9">
        <w:t>8</w:t>
      </w:r>
      <w:r w:rsidR="003E2252" w:rsidRPr="00022BE9">
        <w:t>.</w:t>
      </w:r>
      <w:r w:rsidR="0027183A" w:rsidRPr="00022BE9">
        <w:t>2016 г. включительно</w:t>
      </w:r>
      <w:r w:rsidR="00493700" w:rsidRPr="00022BE9">
        <w:t>:</w:t>
      </w:r>
    </w:p>
    <w:p w14:paraId="656C93DF" w14:textId="604B0C90" w:rsidR="008F6901" w:rsidRPr="00022BE9" w:rsidRDefault="000F120B" w:rsidP="00CA4BAC">
      <w:pPr>
        <w:jc w:val="both"/>
      </w:pPr>
      <w:bookmarkStart w:id="4" w:name="OLE_LINK15"/>
      <w:bookmarkStart w:id="5" w:name="OLE_LINK16"/>
      <w:bookmarkStart w:id="6" w:name="OLE_LINK17"/>
      <w:r w:rsidRPr="00022BE9">
        <w:rPr>
          <w:b/>
        </w:rPr>
        <w:t>8.1.1.</w:t>
      </w:r>
      <w:r w:rsidR="00CA4BAC" w:rsidRPr="00022BE9">
        <w:rPr>
          <w:b/>
        </w:rPr>
        <w:t xml:space="preserve"> </w:t>
      </w:r>
      <w:r w:rsidR="00AE0CA7" w:rsidRPr="00022BE9">
        <w:t xml:space="preserve">совершить </w:t>
      </w:r>
      <w:r w:rsidR="009A17D0" w:rsidRPr="00022BE9">
        <w:t xml:space="preserve">5 (пять) </w:t>
      </w:r>
      <w:r w:rsidR="00BE1689" w:rsidRPr="00022BE9">
        <w:t xml:space="preserve">и </w:t>
      </w:r>
      <w:r w:rsidR="003335C5" w:rsidRPr="00022BE9">
        <w:t xml:space="preserve">более </w:t>
      </w:r>
      <w:r w:rsidR="002C154A" w:rsidRPr="00022BE9">
        <w:t xml:space="preserve">из перечисленных ниже </w:t>
      </w:r>
      <w:r w:rsidR="003335C5" w:rsidRPr="00022BE9">
        <w:t>безналичных</w:t>
      </w:r>
      <w:r w:rsidR="009A17D0" w:rsidRPr="00022BE9">
        <w:t xml:space="preserve"> операций </w:t>
      </w:r>
      <w:r w:rsidR="008F6901" w:rsidRPr="00022BE9">
        <w:t xml:space="preserve">с использованием одной из банковских платежных карточек Visa, эмитированных Банками-партнерами Республики Беларусь, следующих видов: Visa Electron, Visa Classic, Visa Gold, Visa Platinum, Visa Infinite, </w:t>
      </w:r>
      <w:r w:rsidR="008F6901" w:rsidRPr="00022BE9">
        <w:rPr>
          <w:sz w:val="22"/>
          <w:szCs w:val="22"/>
          <w:lang w:val="en-US" w:eastAsia="en-US"/>
        </w:rPr>
        <w:t>Visa</w:t>
      </w:r>
      <w:r w:rsidR="008F6901" w:rsidRPr="00022BE9">
        <w:rPr>
          <w:sz w:val="22"/>
          <w:szCs w:val="22"/>
          <w:lang w:eastAsia="en-US"/>
        </w:rPr>
        <w:t xml:space="preserve"> </w:t>
      </w:r>
      <w:r w:rsidR="008F6901" w:rsidRPr="00022BE9">
        <w:rPr>
          <w:sz w:val="22"/>
          <w:szCs w:val="22"/>
          <w:lang w:val="en-US" w:eastAsia="en-US"/>
        </w:rPr>
        <w:t>Business</w:t>
      </w:r>
      <w:r w:rsidR="00001705" w:rsidRPr="00022BE9">
        <w:rPr>
          <w:sz w:val="22"/>
          <w:szCs w:val="22"/>
          <w:lang w:eastAsia="en-US"/>
        </w:rPr>
        <w:t xml:space="preserve"> </w:t>
      </w:r>
      <w:r w:rsidR="00001705" w:rsidRPr="00022BE9">
        <w:rPr>
          <w:sz w:val="22"/>
          <w:szCs w:val="22"/>
          <w:lang w:val="en-US" w:eastAsia="en-US"/>
        </w:rPr>
        <w:t>and</w:t>
      </w:r>
      <w:r w:rsidR="008F6901" w:rsidRPr="00022BE9">
        <w:rPr>
          <w:sz w:val="22"/>
          <w:szCs w:val="22"/>
          <w:lang w:eastAsia="en-US"/>
        </w:rPr>
        <w:t xml:space="preserve"> </w:t>
      </w:r>
      <w:r w:rsidR="008F6901" w:rsidRPr="00022BE9">
        <w:rPr>
          <w:sz w:val="22"/>
          <w:szCs w:val="22"/>
          <w:lang w:val="en-US" w:eastAsia="en-US"/>
        </w:rPr>
        <w:t>Vi</w:t>
      </w:r>
      <w:r w:rsidR="00500FC1">
        <w:rPr>
          <w:sz w:val="22"/>
          <w:szCs w:val="22"/>
          <w:lang w:val="en-US" w:eastAsia="en-US"/>
        </w:rPr>
        <w:t>s</w:t>
      </w:r>
      <w:r w:rsidR="008F6901" w:rsidRPr="00022BE9">
        <w:rPr>
          <w:sz w:val="22"/>
          <w:szCs w:val="22"/>
          <w:lang w:val="en-US" w:eastAsia="en-US"/>
        </w:rPr>
        <w:t>a</w:t>
      </w:r>
      <w:r w:rsidR="008F6901" w:rsidRPr="00022BE9">
        <w:rPr>
          <w:sz w:val="22"/>
          <w:szCs w:val="22"/>
          <w:lang w:eastAsia="en-US"/>
        </w:rPr>
        <w:t xml:space="preserve"> </w:t>
      </w:r>
      <w:r w:rsidR="008F6901" w:rsidRPr="00022BE9">
        <w:rPr>
          <w:sz w:val="22"/>
          <w:szCs w:val="22"/>
          <w:lang w:val="en-US" w:eastAsia="en-US"/>
        </w:rPr>
        <w:t>Business</w:t>
      </w:r>
      <w:r w:rsidR="008F6901" w:rsidRPr="00022BE9">
        <w:rPr>
          <w:sz w:val="22"/>
          <w:szCs w:val="22"/>
          <w:lang w:eastAsia="en-US"/>
        </w:rPr>
        <w:t xml:space="preserve"> </w:t>
      </w:r>
      <w:r w:rsidR="008F6901" w:rsidRPr="00022BE9">
        <w:rPr>
          <w:sz w:val="22"/>
          <w:szCs w:val="22"/>
          <w:lang w:val="en-US" w:eastAsia="en-US"/>
        </w:rPr>
        <w:t>Gold</w:t>
      </w:r>
      <w:r w:rsidR="008F6901" w:rsidRPr="00022BE9">
        <w:t>:</w:t>
      </w:r>
    </w:p>
    <w:p w14:paraId="56768A8C" w14:textId="68F47843" w:rsidR="008C3A17" w:rsidRPr="00891E6E" w:rsidRDefault="00C81E8C" w:rsidP="00C81E8C">
      <w:pPr>
        <w:jc w:val="both"/>
      </w:pPr>
      <w:bookmarkStart w:id="7" w:name="OLE_LINK13"/>
      <w:bookmarkStart w:id="8" w:name="OLE_LINK14"/>
      <w:bookmarkEnd w:id="4"/>
      <w:bookmarkEnd w:id="5"/>
      <w:bookmarkEnd w:id="6"/>
      <w:r w:rsidRPr="00891E6E">
        <w:rPr>
          <w:b/>
        </w:rPr>
        <w:t>8.1.1.</w:t>
      </w:r>
      <w:r w:rsidR="00126835" w:rsidRPr="00891E6E">
        <w:rPr>
          <w:b/>
        </w:rPr>
        <w:t>1</w:t>
      </w:r>
      <w:r w:rsidRPr="00891E6E">
        <w:rPr>
          <w:b/>
        </w:rPr>
        <w:t>.</w:t>
      </w:r>
      <w:r w:rsidR="00F34F71" w:rsidRPr="00891E6E">
        <w:rPr>
          <w:b/>
        </w:rPr>
        <w:t xml:space="preserve"> </w:t>
      </w:r>
      <w:r w:rsidRPr="00891E6E">
        <w:t xml:space="preserve">по оплате на любую сумму </w:t>
      </w:r>
      <w:r w:rsidR="008C3A17" w:rsidRPr="00891E6E">
        <w:t xml:space="preserve">следующих </w:t>
      </w:r>
      <w:r w:rsidR="00D66875" w:rsidRPr="00891E6E">
        <w:t xml:space="preserve">услуг: </w:t>
      </w:r>
    </w:p>
    <w:p w14:paraId="72221522" w14:textId="1276C139" w:rsidR="00F61FA3" w:rsidRPr="00891E6E" w:rsidRDefault="008C3A17" w:rsidP="00C81E8C">
      <w:pPr>
        <w:jc w:val="both"/>
      </w:pPr>
      <w:r w:rsidRPr="00891E6E">
        <w:t xml:space="preserve">- </w:t>
      </w:r>
      <w:r w:rsidR="00C81E8C" w:rsidRPr="00891E6E">
        <w:t xml:space="preserve">проездных документов (билетов) на </w:t>
      </w:r>
      <w:r w:rsidRPr="00891E6E">
        <w:t>междугородние</w:t>
      </w:r>
      <w:r w:rsidR="00891E6E">
        <w:t>,</w:t>
      </w:r>
      <w:r w:rsidR="00D43193" w:rsidRPr="00D43193">
        <w:t xml:space="preserve"> </w:t>
      </w:r>
      <w:r w:rsidR="00F61FA3" w:rsidRPr="00891E6E">
        <w:t>межрегиональные</w:t>
      </w:r>
      <w:r w:rsidR="00891E6E">
        <w:t>,</w:t>
      </w:r>
      <w:r w:rsidR="00D43193" w:rsidRPr="00D43193">
        <w:t xml:space="preserve"> </w:t>
      </w:r>
      <w:r w:rsidR="00C81E8C" w:rsidRPr="00891E6E">
        <w:t>международные пассажирские перевозки</w:t>
      </w:r>
      <w:r w:rsidR="00F61FA3" w:rsidRPr="00891E6E">
        <w:t>;</w:t>
      </w:r>
    </w:p>
    <w:p w14:paraId="7064FA09" w14:textId="10862F4B" w:rsidR="00C81E8C" w:rsidRPr="00891E6E" w:rsidRDefault="008C3A17" w:rsidP="00C81E8C">
      <w:pPr>
        <w:jc w:val="both"/>
      </w:pPr>
      <w:r w:rsidRPr="00891E6E">
        <w:t xml:space="preserve">- </w:t>
      </w:r>
      <w:r w:rsidR="00844031" w:rsidRPr="00891E6E">
        <w:t xml:space="preserve">по размещению </w:t>
      </w:r>
      <w:r w:rsidR="00F34F71" w:rsidRPr="00891E6E">
        <w:t xml:space="preserve">и </w:t>
      </w:r>
      <w:r w:rsidR="00844031" w:rsidRPr="00891E6E">
        <w:t xml:space="preserve">проживанию </w:t>
      </w:r>
      <w:r w:rsidR="00C81E8C" w:rsidRPr="00891E6E">
        <w:t xml:space="preserve">во время </w:t>
      </w:r>
      <w:r w:rsidR="00F34F71" w:rsidRPr="00891E6E">
        <w:t>поездки</w:t>
      </w:r>
      <w:r w:rsidR="00C81E8C" w:rsidRPr="00891E6E">
        <w:t xml:space="preserve"> </w:t>
      </w:r>
      <w:r w:rsidRPr="00891E6E">
        <w:t xml:space="preserve">(в том числе за </w:t>
      </w:r>
      <w:r w:rsidR="00EC44F3" w:rsidRPr="00891E6E">
        <w:t>предел</w:t>
      </w:r>
      <w:r w:rsidR="00EC44F3">
        <w:t>ами</w:t>
      </w:r>
      <w:r w:rsidR="00EC44F3" w:rsidRPr="00891E6E">
        <w:t xml:space="preserve"> </w:t>
      </w:r>
      <w:r w:rsidRPr="00891E6E">
        <w:t>Республики Беларусь)</w:t>
      </w:r>
      <w:r w:rsidR="00C81E8C" w:rsidRPr="00891E6E">
        <w:t xml:space="preserve">; </w:t>
      </w:r>
    </w:p>
    <w:p w14:paraId="145FE435" w14:textId="66446C2E" w:rsidR="00C81E8C" w:rsidRPr="00500FC1" w:rsidRDefault="0016743B" w:rsidP="00C81E8C">
      <w:pPr>
        <w:jc w:val="both"/>
      </w:pPr>
      <w:r w:rsidRPr="00500FC1">
        <w:rPr>
          <w:b/>
        </w:rPr>
        <w:t>8.1.1.2.</w:t>
      </w:r>
      <w:r w:rsidR="00C81E8C" w:rsidRPr="00500FC1">
        <w:t xml:space="preserve"> по он-лайн оплате за товары/работы/услуги на любую сумму, за исключением операций, указанных в п.8.7 Правил. </w:t>
      </w:r>
    </w:p>
    <w:p w14:paraId="1171D19E" w14:textId="1FFCA888" w:rsidR="008F6901" w:rsidRPr="00500FC1" w:rsidRDefault="008F6901" w:rsidP="00CA4BAC">
      <w:pPr>
        <w:jc w:val="both"/>
      </w:pPr>
      <w:r w:rsidRPr="00500FC1">
        <w:rPr>
          <w:b/>
        </w:rPr>
        <w:t>8.1.1.</w:t>
      </w:r>
      <w:r w:rsidR="0016743B" w:rsidRPr="00500FC1">
        <w:rPr>
          <w:b/>
        </w:rPr>
        <w:t>3</w:t>
      </w:r>
      <w:r w:rsidRPr="00500FC1">
        <w:rPr>
          <w:b/>
        </w:rPr>
        <w:t>.</w:t>
      </w:r>
      <w:r w:rsidR="00AE0CA7" w:rsidRPr="00500FC1">
        <w:t xml:space="preserve"> </w:t>
      </w:r>
      <w:r w:rsidR="0016743B" w:rsidRPr="00500FC1">
        <w:t xml:space="preserve">по оплате работ/услуг </w:t>
      </w:r>
      <w:r w:rsidR="004E3DD3" w:rsidRPr="00500FC1">
        <w:t>во время поездки</w:t>
      </w:r>
      <w:r w:rsidR="00500FC1">
        <w:t xml:space="preserve"> (в том числе</w:t>
      </w:r>
      <w:r w:rsidR="004E3DD3" w:rsidRPr="00500FC1">
        <w:t xml:space="preserve"> </w:t>
      </w:r>
      <w:r w:rsidR="0016743B" w:rsidRPr="00500FC1">
        <w:t xml:space="preserve">за </w:t>
      </w:r>
      <w:r w:rsidR="00500FC1" w:rsidRPr="00500FC1">
        <w:t>предел</w:t>
      </w:r>
      <w:r w:rsidR="00500FC1">
        <w:t>ами</w:t>
      </w:r>
      <w:r w:rsidR="00500FC1" w:rsidRPr="00500FC1">
        <w:t xml:space="preserve"> </w:t>
      </w:r>
      <w:r w:rsidR="0016743B" w:rsidRPr="00500FC1">
        <w:t>Республики Беларусь</w:t>
      </w:r>
      <w:r w:rsidR="00500FC1">
        <w:t>)</w:t>
      </w:r>
      <w:r w:rsidR="0016743B" w:rsidRPr="00500FC1">
        <w:t xml:space="preserve"> на любую сумму, за исключением операций, указанных в п.8.7 Правил</w:t>
      </w:r>
      <w:r w:rsidRPr="00500FC1">
        <w:t>.</w:t>
      </w:r>
      <w:r w:rsidR="00C97A12">
        <w:t xml:space="preserve"> Безналичная операция будет считаться совершенной в период поездки, если она совершена в населенном пункте, не являющемся местом проживания (постоянной регистрации) и пребывания (временной регистрации) Участника. Место совершения безналичной операции определяется по месту нахождения платежного терминала получателя платежа.</w:t>
      </w:r>
    </w:p>
    <w:bookmarkEnd w:id="7"/>
    <w:bookmarkEnd w:id="8"/>
    <w:p w14:paraId="5693CD0D" w14:textId="33EF3758" w:rsidR="00F23AEF" w:rsidRPr="00022BE9" w:rsidRDefault="000F120B" w:rsidP="00C92645">
      <w:pPr>
        <w:jc w:val="both"/>
      </w:pPr>
      <w:r w:rsidRPr="00022BE9">
        <w:rPr>
          <w:b/>
        </w:rPr>
        <w:t>8.1.2.</w:t>
      </w:r>
      <w:r w:rsidR="00C92645" w:rsidRPr="00022BE9">
        <w:rPr>
          <w:b/>
        </w:rPr>
        <w:t xml:space="preserve"> </w:t>
      </w:r>
      <w:r w:rsidR="00500FC1" w:rsidRPr="008B2E07">
        <w:t xml:space="preserve">изучить </w:t>
      </w:r>
      <w:r w:rsidR="00F23AEF" w:rsidRPr="00022BE9">
        <w:t>Правила</w:t>
      </w:r>
      <w:r w:rsidR="00500FC1">
        <w:t xml:space="preserve"> и поставить галочку об ознакомлении в регистрационной форме Игры</w:t>
      </w:r>
      <w:r w:rsidR="00F23AEF" w:rsidRPr="00022BE9">
        <w:t>;</w:t>
      </w:r>
    </w:p>
    <w:p w14:paraId="7F2E53A5" w14:textId="0138E72A" w:rsidR="003821D4" w:rsidRPr="00022BE9" w:rsidRDefault="000F120B" w:rsidP="00C92645">
      <w:pPr>
        <w:jc w:val="both"/>
      </w:pPr>
      <w:r w:rsidRPr="00022BE9">
        <w:rPr>
          <w:b/>
        </w:rPr>
        <w:t>8.1.3.</w:t>
      </w:r>
      <w:r w:rsidR="00C92645" w:rsidRPr="00022BE9">
        <w:rPr>
          <w:b/>
        </w:rPr>
        <w:t xml:space="preserve"> </w:t>
      </w:r>
      <w:r w:rsidR="00AE0CA7" w:rsidRPr="00022BE9">
        <w:t xml:space="preserve">заполнить регистрационную форму </w:t>
      </w:r>
      <w:r w:rsidR="00E43E95" w:rsidRPr="00022BE9">
        <w:t xml:space="preserve">Игры </w:t>
      </w:r>
      <w:r w:rsidR="00842716" w:rsidRPr="00022BE9">
        <w:t xml:space="preserve">на русском языке </w:t>
      </w:r>
      <w:r w:rsidR="00AE0CA7" w:rsidRPr="00022BE9">
        <w:t xml:space="preserve">на Интернет-сайте www.visa.com.by (далее </w:t>
      </w:r>
      <w:r w:rsidR="00480C1B" w:rsidRPr="00022BE9">
        <w:t>–</w:t>
      </w:r>
      <w:r w:rsidR="00AE0CA7" w:rsidRPr="00022BE9">
        <w:t xml:space="preserve"> </w:t>
      </w:r>
      <w:r w:rsidR="00480C1B" w:rsidRPr="00022BE9">
        <w:t>«</w:t>
      </w:r>
      <w:r w:rsidR="00AE0CA7" w:rsidRPr="00022BE9">
        <w:t>Сайт</w:t>
      </w:r>
      <w:r w:rsidR="00480C1B" w:rsidRPr="00022BE9">
        <w:t>»</w:t>
      </w:r>
      <w:r w:rsidR="00AE0CA7" w:rsidRPr="00022BE9">
        <w:t>) и зарегистрировать ее</w:t>
      </w:r>
      <w:r w:rsidR="00F2735B" w:rsidRPr="00022BE9">
        <w:t xml:space="preserve"> в период, согласно период</w:t>
      </w:r>
      <w:r w:rsidR="007439E5" w:rsidRPr="00022BE9">
        <w:t>у</w:t>
      </w:r>
      <w:r w:rsidR="00F2735B" w:rsidRPr="00022BE9">
        <w:t xml:space="preserve"> регистрации данных для розыгрышей</w:t>
      </w:r>
      <w:r w:rsidR="003821D4" w:rsidRPr="00022BE9">
        <w:t>:</w:t>
      </w:r>
    </w:p>
    <w:p w14:paraId="2F4BDEAC" w14:textId="77777777" w:rsidR="003821D4" w:rsidRPr="00022BE9" w:rsidRDefault="003821D4" w:rsidP="00C92645">
      <w:pPr>
        <w:pStyle w:val="ListParagraph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022BE9">
        <w:t xml:space="preserve">для первого розыгрыша - в период с 00 часов 00 минут </w:t>
      </w:r>
      <w:r w:rsidR="00097ADD" w:rsidRPr="00022BE9">
        <w:t xml:space="preserve">01.06.2016 г. по 23 часа 59 минут 30.06.2016 г. </w:t>
      </w:r>
      <w:r w:rsidRPr="00022BE9">
        <w:t>включительно;</w:t>
      </w:r>
    </w:p>
    <w:p w14:paraId="0CAA3E89" w14:textId="77777777" w:rsidR="003821D4" w:rsidRPr="00022BE9" w:rsidRDefault="003821D4" w:rsidP="00C92645">
      <w:pPr>
        <w:pStyle w:val="ListParagraph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022BE9">
        <w:t xml:space="preserve">для второго розыгрыша - </w:t>
      </w:r>
      <w:r w:rsidR="00097ADD" w:rsidRPr="00022BE9">
        <w:t>в период с 00 часов 00 минут 01.07.2016 г. по 23 часа 59 минут 31.07.2016 г. включительно</w:t>
      </w:r>
      <w:r w:rsidRPr="00022BE9">
        <w:t>;</w:t>
      </w:r>
    </w:p>
    <w:p w14:paraId="7A2DBD45" w14:textId="184DD956" w:rsidR="003821D4" w:rsidRPr="00022BE9" w:rsidRDefault="003821D4" w:rsidP="00C92645">
      <w:pPr>
        <w:pStyle w:val="ListParagraph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022BE9">
        <w:t xml:space="preserve">для первого этапа </w:t>
      </w:r>
      <w:r w:rsidR="00097ADD" w:rsidRPr="00022BE9">
        <w:t xml:space="preserve">третьего </w:t>
      </w:r>
      <w:r w:rsidRPr="00022BE9">
        <w:t xml:space="preserve">розыгрыша -  </w:t>
      </w:r>
      <w:r w:rsidR="00097ADD" w:rsidRPr="00022BE9">
        <w:t>в период с 00 часов 00 минут 01.</w:t>
      </w:r>
      <w:r w:rsidR="000F4382" w:rsidRPr="00022BE9">
        <w:t>08</w:t>
      </w:r>
      <w:r w:rsidR="00097ADD" w:rsidRPr="00022BE9">
        <w:t>.2016 г. по 23 часа 59 минут 31.</w:t>
      </w:r>
      <w:r w:rsidR="000F4382" w:rsidRPr="00022BE9">
        <w:t>08</w:t>
      </w:r>
      <w:r w:rsidR="00097ADD" w:rsidRPr="00022BE9">
        <w:t>.2016 г. включительно</w:t>
      </w:r>
      <w:r w:rsidRPr="00022BE9">
        <w:t>;</w:t>
      </w:r>
    </w:p>
    <w:p w14:paraId="47C3066A" w14:textId="77777777" w:rsidR="003821D4" w:rsidRPr="00022BE9" w:rsidRDefault="003821D4" w:rsidP="00C92645">
      <w:pPr>
        <w:pStyle w:val="ListParagraph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022BE9">
        <w:t xml:space="preserve">для второго этапа </w:t>
      </w:r>
      <w:r w:rsidR="00097ADD" w:rsidRPr="00022BE9">
        <w:t>третьего</w:t>
      </w:r>
      <w:r w:rsidRPr="00022BE9">
        <w:t xml:space="preserve"> розыгрыша - </w:t>
      </w:r>
      <w:r w:rsidR="00097ADD" w:rsidRPr="00022BE9">
        <w:t>в период с 00 часов 00 минут 01.06.2016 г. по 23 часа 59 минут 31.08.2016 г. включительно</w:t>
      </w:r>
      <w:r w:rsidRPr="00022BE9">
        <w:t>.</w:t>
      </w:r>
    </w:p>
    <w:p w14:paraId="6BDDD15B" w14:textId="78331BD6" w:rsidR="00F97D9B" w:rsidRDefault="003258FD" w:rsidP="00F97D9B">
      <w:pPr>
        <w:jc w:val="both"/>
      </w:pPr>
      <w:bookmarkStart w:id="9" w:name="OLE_LINK50"/>
      <w:bookmarkStart w:id="10" w:name="OLE_LINK51"/>
      <w:bookmarkStart w:id="11" w:name="OLE_LINK52"/>
      <w:r w:rsidRPr="00891E6E">
        <w:rPr>
          <w:b/>
        </w:rPr>
        <w:lastRenderedPageBreak/>
        <w:t>8.1.3.1.</w:t>
      </w:r>
      <w:r w:rsidRPr="00022BE9">
        <w:t xml:space="preserve"> Для заполнения регистрационной формы участнику необходимо</w:t>
      </w:r>
      <w:r w:rsidR="00F97D9B" w:rsidRPr="00F97D9B">
        <w:t xml:space="preserve"> </w:t>
      </w:r>
      <w:r w:rsidR="00F97D9B" w:rsidRPr="00022BE9">
        <w:t>заполнить обязательные для заполнения  поля регистрационной формы:</w:t>
      </w:r>
      <w:r w:rsidR="00F97D9B" w:rsidRPr="00F97D9B">
        <w:t xml:space="preserve"> </w:t>
      </w:r>
    </w:p>
    <w:p w14:paraId="37B58878" w14:textId="7B2AFB70" w:rsidR="00F97D9B" w:rsidRPr="00022BE9" w:rsidRDefault="00F97D9B" w:rsidP="00F97D9B">
      <w:pPr>
        <w:jc w:val="both"/>
      </w:pPr>
      <w:r w:rsidRPr="00022BE9">
        <w:t>- фамилию</w:t>
      </w:r>
      <w:r w:rsidR="00500FC1">
        <w:t>,</w:t>
      </w:r>
      <w:r w:rsidRPr="00022BE9">
        <w:t xml:space="preserve"> имя участника</w:t>
      </w:r>
      <w:r w:rsidR="00500FC1">
        <w:t xml:space="preserve"> и отчество</w:t>
      </w:r>
      <w:r w:rsidRPr="00022BE9">
        <w:t xml:space="preserve">; </w:t>
      </w:r>
    </w:p>
    <w:p w14:paraId="4A413989" w14:textId="77777777" w:rsidR="00F97D9B" w:rsidRPr="00022BE9" w:rsidRDefault="00F97D9B" w:rsidP="00F97D9B">
      <w:pPr>
        <w:jc w:val="both"/>
      </w:pPr>
      <w:r w:rsidRPr="00022BE9">
        <w:t>- номер телефона участника в формате – код оператора, номер абонента (пример - 291961716, где 29 – код оператора, а 1961716 – номер абонента, без пробелов и символов);</w:t>
      </w:r>
    </w:p>
    <w:p w14:paraId="434923B9" w14:textId="77777777" w:rsidR="00F97D9B" w:rsidRPr="00022BE9" w:rsidRDefault="00F97D9B" w:rsidP="00F97D9B">
      <w:pPr>
        <w:jc w:val="both"/>
      </w:pPr>
      <w:r w:rsidRPr="00022BE9">
        <w:t>- адрес электронной почты (</w:t>
      </w:r>
      <w:r w:rsidRPr="00022BE9">
        <w:rPr>
          <w:lang w:val="en-US"/>
        </w:rPr>
        <w:t>e</w:t>
      </w:r>
      <w:r w:rsidRPr="00022BE9">
        <w:t>-</w:t>
      </w:r>
      <w:r w:rsidRPr="00022BE9">
        <w:rPr>
          <w:lang w:val="en-US"/>
        </w:rPr>
        <w:t>mail</w:t>
      </w:r>
      <w:r w:rsidRPr="00022BE9">
        <w:t>) участника (будет использован Организатором при уведомлении участника о выигрыше);</w:t>
      </w:r>
    </w:p>
    <w:p w14:paraId="67EC39B6" w14:textId="77777777" w:rsidR="00F97D9B" w:rsidRPr="00022BE9" w:rsidRDefault="00F97D9B" w:rsidP="00F97D9B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</w:pPr>
      <w:r w:rsidRPr="00022BE9">
        <w:t>данные о каждой из 5 (пяти) безналичных операциях:</w:t>
      </w:r>
    </w:p>
    <w:p w14:paraId="6C6EDC39" w14:textId="77777777" w:rsidR="00F97D9B" w:rsidRPr="00022BE9" w:rsidRDefault="00F97D9B" w:rsidP="00F97D9B">
      <w:pPr>
        <w:pStyle w:val="ListParagraph"/>
        <w:numPr>
          <w:ilvl w:val="0"/>
          <w:numId w:val="28"/>
        </w:numPr>
        <w:tabs>
          <w:tab w:val="left" w:pos="284"/>
        </w:tabs>
      </w:pPr>
      <w:r w:rsidRPr="00022BE9">
        <w:t>дата операции (дата совершения безналичной операции - согласно соответствующему карт-чеку/ выписке банка);</w:t>
      </w:r>
    </w:p>
    <w:p w14:paraId="74036021" w14:textId="77777777" w:rsidR="00F97D9B" w:rsidRPr="00022BE9" w:rsidRDefault="00F97D9B" w:rsidP="00F97D9B">
      <w:pPr>
        <w:pStyle w:val="ListParagraph"/>
        <w:numPr>
          <w:ilvl w:val="0"/>
          <w:numId w:val="28"/>
        </w:numPr>
        <w:tabs>
          <w:tab w:val="left" w:pos="284"/>
        </w:tabs>
      </w:pPr>
      <w:r w:rsidRPr="00022BE9">
        <w:t>код авторизации на соответствующем карт-чеке или номер операции для транзакций, совершенных он-лайн;</w:t>
      </w:r>
    </w:p>
    <w:p w14:paraId="408BC1B5" w14:textId="77777777" w:rsidR="00F97D9B" w:rsidRPr="00022BE9" w:rsidRDefault="00F97D9B" w:rsidP="00F97D9B">
      <w:pPr>
        <w:pStyle w:val="ListParagraph"/>
        <w:numPr>
          <w:ilvl w:val="0"/>
          <w:numId w:val="28"/>
        </w:numPr>
        <w:tabs>
          <w:tab w:val="left" w:pos="284"/>
        </w:tabs>
      </w:pPr>
      <w:r w:rsidRPr="00022BE9">
        <w:t>банк-эмитент карты (банк, выпустивший соответствующую банковскую платежную карточку);</w:t>
      </w:r>
    </w:p>
    <w:p w14:paraId="40D9A246" w14:textId="0A61270C" w:rsidR="00F97D9B" w:rsidRPr="00022BE9" w:rsidRDefault="00F97D9B" w:rsidP="00E56E93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</w:pPr>
      <w:r w:rsidRPr="00022BE9">
        <w:t>код проверки (для подтверждения регистрации</w:t>
      </w:r>
      <w:r w:rsidR="00FF0E2E">
        <w:t>)</w:t>
      </w:r>
      <w:r w:rsidRPr="00022BE9">
        <w:t>.</w:t>
      </w:r>
    </w:p>
    <w:bookmarkEnd w:id="9"/>
    <w:bookmarkEnd w:id="10"/>
    <w:bookmarkEnd w:id="11"/>
    <w:p w14:paraId="1580A240" w14:textId="136CCAAE" w:rsidR="00EF16E8" w:rsidRPr="00022BE9" w:rsidRDefault="000F120B" w:rsidP="004F7C34">
      <w:pPr>
        <w:jc w:val="both"/>
      </w:pPr>
      <w:r w:rsidRPr="00022BE9">
        <w:rPr>
          <w:b/>
        </w:rPr>
        <w:t>8.1.4.</w:t>
      </w:r>
      <w:r w:rsidR="00BF53EF" w:rsidRPr="00022BE9">
        <w:rPr>
          <w:b/>
        </w:rPr>
        <w:t xml:space="preserve"> </w:t>
      </w:r>
      <w:r w:rsidR="00EF16E8" w:rsidRPr="00022BE9">
        <w:t>соблюдать нормы законодательства и правил пользования банковскими платежными карточками.</w:t>
      </w:r>
    </w:p>
    <w:p w14:paraId="02DD2781" w14:textId="2D6069D2" w:rsidR="00CD4E7F" w:rsidRPr="00022BE9" w:rsidRDefault="000F120B" w:rsidP="004F7C34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2</w:t>
      </w:r>
      <w:r w:rsidRPr="00022BE9">
        <w:rPr>
          <w:b/>
        </w:rPr>
        <w:t>.</w:t>
      </w:r>
      <w:r w:rsidR="00BF53EF" w:rsidRPr="00022BE9">
        <w:rPr>
          <w:b/>
        </w:rPr>
        <w:t xml:space="preserve"> </w:t>
      </w:r>
      <w:r w:rsidR="00CD4E7F" w:rsidRPr="00022BE9">
        <w:t>В случае если одно физическое лицо произвело и зарегистрировало более 5</w:t>
      </w:r>
      <w:r w:rsidR="00BF53EF" w:rsidRPr="00022BE9">
        <w:t xml:space="preserve"> </w:t>
      </w:r>
      <w:r w:rsidR="00CD4E7F" w:rsidRPr="00022BE9">
        <w:t xml:space="preserve">(пяти) безналичных операций (10, 15, 20 и т.п.), соответствующих условиям участия в Рекламной игре, данное физическое лицо фиксируется в качестве Участника игры количество раз, </w:t>
      </w:r>
      <w:r w:rsidR="002C154A" w:rsidRPr="00022BE9">
        <w:t xml:space="preserve">кратное </w:t>
      </w:r>
      <w:r w:rsidR="00CD4E7F" w:rsidRPr="00022BE9">
        <w:t>соответствующе</w:t>
      </w:r>
      <w:r w:rsidR="002C154A" w:rsidRPr="00022BE9">
        <w:t>му</w:t>
      </w:r>
      <w:r w:rsidR="00CD4E7F" w:rsidRPr="00022BE9">
        <w:t xml:space="preserve"> количеству регистраций</w:t>
      </w:r>
      <w:r w:rsidR="002C154A" w:rsidRPr="00022BE9">
        <w:t xml:space="preserve"> по каждым 5 тран</w:t>
      </w:r>
      <w:r w:rsidR="00384172" w:rsidRPr="00022BE9">
        <w:t>з</w:t>
      </w:r>
      <w:r w:rsidR="002C154A" w:rsidRPr="00022BE9">
        <w:t>акциям</w:t>
      </w:r>
      <w:r w:rsidR="00CD4E7F" w:rsidRPr="00022BE9">
        <w:t>.</w:t>
      </w:r>
    </w:p>
    <w:p w14:paraId="79412074" w14:textId="61383398" w:rsidR="00097ADD" w:rsidRPr="00022BE9" w:rsidRDefault="00BF53EF" w:rsidP="00BF53EF">
      <w:pPr>
        <w:jc w:val="both"/>
      </w:pPr>
      <w:r w:rsidRPr="00022BE9">
        <w:rPr>
          <w:b/>
        </w:rPr>
        <w:t>8.3.</w:t>
      </w:r>
      <w:r w:rsidRPr="00022BE9">
        <w:t xml:space="preserve"> </w:t>
      </w:r>
      <w:r w:rsidR="00097ADD" w:rsidRPr="00022BE9">
        <w:t xml:space="preserve">Сохранять </w:t>
      </w:r>
      <w:r w:rsidR="00022BE9" w:rsidRPr="00022BE9">
        <w:t xml:space="preserve">до выдачи призов </w:t>
      </w:r>
      <w:r w:rsidR="005F3BE2">
        <w:t xml:space="preserve">оригинал </w:t>
      </w:r>
      <w:r w:rsidR="00097ADD" w:rsidRPr="00022BE9">
        <w:t>карт-чек</w:t>
      </w:r>
      <w:r w:rsidR="005F3BE2">
        <w:t>а</w:t>
      </w:r>
      <w:r w:rsidR="00097ADD" w:rsidRPr="00022BE9">
        <w:t xml:space="preserve"> безналичной операции</w:t>
      </w:r>
      <w:r w:rsidR="00022BE9">
        <w:t xml:space="preserve">, а </w:t>
      </w:r>
      <w:r w:rsidR="005F3BE2">
        <w:t xml:space="preserve">также для операций по п.8.1.1.1 – оригинал </w:t>
      </w:r>
      <w:r w:rsidR="00022BE9">
        <w:t>проездно</w:t>
      </w:r>
      <w:r w:rsidR="005F3BE2">
        <w:t>го  документа (билета) и</w:t>
      </w:r>
      <w:r w:rsidR="005F3BE2" w:rsidRPr="00891E6E">
        <w:t>/</w:t>
      </w:r>
      <w:r w:rsidR="005F3BE2">
        <w:t xml:space="preserve"> или карт-чека, подтверждающего услуги по размещению и проживанию</w:t>
      </w:r>
      <w:r w:rsidR="00097ADD" w:rsidRPr="00022BE9">
        <w:t>.</w:t>
      </w:r>
    </w:p>
    <w:p w14:paraId="528702DE" w14:textId="779A23FD" w:rsidR="00AE0CA7" w:rsidRPr="00022BE9" w:rsidRDefault="00BF53EF" w:rsidP="00BF53EF">
      <w:pPr>
        <w:jc w:val="both"/>
      </w:pPr>
      <w:r w:rsidRPr="00022BE9">
        <w:rPr>
          <w:b/>
        </w:rPr>
        <w:t>8.4.</w:t>
      </w:r>
      <w:r w:rsidRPr="00022BE9">
        <w:t xml:space="preserve"> </w:t>
      </w:r>
      <w:r w:rsidR="00AE0CA7" w:rsidRPr="00022BE9">
        <w:t xml:space="preserve">Каждая уникальная </w:t>
      </w:r>
      <w:r w:rsidR="00B132FD" w:rsidRPr="00022BE9">
        <w:t>регистрация</w:t>
      </w:r>
      <w:r w:rsidR="000F120B" w:rsidRPr="00022BE9">
        <w:t xml:space="preserve"> на Сайте 5 (пяти) транзакций, соответствующих требованиям настоящих Правил</w:t>
      </w:r>
      <w:r w:rsidR="00AE0CA7" w:rsidRPr="00022BE9">
        <w:t xml:space="preserve">, участвует в розыгрыше призов </w:t>
      </w:r>
      <w:r w:rsidR="00B93DA5">
        <w:t xml:space="preserve"> в порядке, предусмотренном п.10 настоящих Правил</w:t>
      </w:r>
      <w:r w:rsidR="00AE0CA7" w:rsidRPr="00022BE9">
        <w:t>.</w:t>
      </w:r>
    </w:p>
    <w:p w14:paraId="2085F1D1" w14:textId="78C71189" w:rsidR="00AE0CA7" w:rsidRPr="00022BE9" w:rsidRDefault="00BF53EF" w:rsidP="00BF53EF">
      <w:pPr>
        <w:jc w:val="both"/>
      </w:pPr>
      <w:r w:rsidRPr="00022BE9">
        <w:rPr>
          <w:b/>
        </w:rPr>
        <w:t>8.5.</w:t>
      </w:r>
      <w:r w:rsidRPr="00022BE9">
        <w:t xml:space="preserve"> </w:t>
      </w:r>
      <w:r w:rsidR="00AE0CA7" w:rsidRPr="00022BE9">
        <w:t xml:space="preserve">Регистрация </w:t>
      </w:r>
      <w:r w:rsidR="00FF0E2E">
        <w:t xml:space="preserve">5 (пяти) </w:t>
      </w:r>
      <w:r w:rsidR="00FF0E2E" w:rsidRPr="00022BE9">
        <w:t>нов</w:t>
      </w:r>
      <w:r w:rsidR="00FF0E2E">
        <w:t xml:space="preserve">ых </w:t>
      </w:r>
      <w:r w:rsidR="00FF0E2E" w:rsidRPr="00022BE9">
        <w:t>уникальн</w:t>
      </w:r>
      <w:r w:rsidR="00FF0E2E">
        <w:t>ых</w:t>
      </w:r>
      <w:r w:rsidR="00FF0E2E" w:rsidRPr="00022BE9">
        <w:t xml:space="preserve"> безналичн</w:t>
      </w:r>
      <w:r w:rsidR="00FF0E2E">
        <w:t>ых</w:t>
      </w:r>
      <w:r w:rsidR="00FF0E2E" w:rsidRPr="00022BE9">
        <w:t xml:space="preserve"> операци</w:t>
      </w:r>
      <w:r w:rsidR="00FF0E2E">
        <w:t>й</w:t>
      </w:r>
      <w:r w:rsidR="00FF0E2E" w:rsidRPr="00022BE9">
        <w:t xml:space="preserve"> </w:t>
      </w:r>
      <w:r w:rsidR="00AE0CA7" w:rsidRPr="00022BE9">
        <w:t>осуществляется через заполнение новой регистрационной формы на Сайте.</w:t>
      </w:r>
    </w:p>
    <w:p w14:paraId="4D9A995F" w14:textId="4164E904" w:rsidR="00AE0CA7" w:rsidRPr="00022BE9" w:rsidRDefault="00BF53EF" w:rsidP="00BF53EF">
      <w:pPr>
        <w:jc w:val="both"/>
      </w:pPr>
      <w:r w:rsidRPr="00022BE9">
        <w:rPr>
          <w:b/>
        </w:rPr>
        <w:t>8.6.</w:t>
      </w:r>
      <w:r w:rsidRPr="00022BE9">
        <w:t xml:space="preserve"> </w:t>
      </w:r>
      <w:r w:rsidR="00AE0CA7" w:rsidRPr="00022BE9">
        <w:t>В случае, если уникальная безналичная операция будет зарегистрирована на Сайте более одного раза, она будет приниматься для участия в розыгрыше только один раз</w:t>
      </w:r>
      <w:r w:rsidR="00F23AEF" w:rsidRPr="00022BE9">
        <w:t>:</w:t>
      </w:r>
      <w:r w:rsidR="00AE0CA7" w:rsidRPr="00022BE9">
        <w:t xml:space="preserve"> по факту </w:t>
      </w:r>
      <w:r w:rsidR="00C82A66" w:rsidRPr="00022BE9">
        <w:t>первой регистрации</w:t>
      </w:r>
      <w:r w:rsidR="00AE0CA7" w:rsidRPr="00022BE9">
        <w:t xml:space="preserve"> данных уникальной безналичной операции в регистрационн</w:t>
      </w:r>
      <w:r w:rsidR="00C82A66" w:rsidRPr="00022BE9">
        <w:t>ой</w:t>
      </w:r>
      <w:r w:rsidR="00AE0CA7" w:rsidRPr="00022BE9">
        <w:t xml:space="preserve"> форм</w:t>
      </w:r>
      <w:r w:rsidR="00C82A66" w:rsidRPr="00022BE9">
        <w:t>е</w:t>
      </w:r>
      <w:r w:rsidR="00AE0CA7" w:rsidRPr="00022BE9">
        <w:t xml:space="preserve"> Сайта, и участвовать в розыгрыше на основании такой регистрации</w:t>
      </w:r>
      <w:r w:rsidR="003A1D09" w:rsidRPr="00022BE9">
        <w:t xml:space="preserve"> (повторная регистрация одного и того же карт-чека не принимается к участию в розыгрыше)</w:t>
      </w:r>
      <w:r w:rsidR="00AE0CA7" w:rsidRPr="00022BE9">
        <w:t>.</w:t>
      </w:r>
    </w:p>
    <w:p w14:paraId="3EFA9F10" w14:textId="574C0782" w:rsidR="00AE0CA7" w:rsidRPr="00022BE9" w:rsidRDefault="00BF53EF" w:rsidP="00BF53EF">
      <w:pPr>
        <w:jc w:val="both"/>
      </w:pPr>
      <w:r w:rsidRPr="00022BE9">
        <w:rPr>
          <w:b/>
        </w:rPr>
        <w:t>8.7.</w:t>
      </w:r>
      <w:r w:rsidRPr="00022BE9">
        <w:t xml:space="preserve"> </w:t>
      </w:r>
      <w:r w:rsidR="00AE0CA7" w:rsidRPr="00022BE9">
        <w:t xml:space="preserve">Не </w:t>
      </w:r>
      <w:r w:rsidR="005B5E95" w:rsidRPr="00022BE9">
        <w:t>могут уча</w:t>
      </w:r>
      <w:r w:rsidR="00B10AF3" w:rsidRPr="00022BE9">
        <w:t>с</w:t>
      </w:r>
      <w:r w:rsidR="005B5E95" w:rsidRPr="00022BE9">
        <w:t>тв</w:t>
      </w:r>
      <w:r w:rsidR="00B10AF3" w:rsidRPr="00022BE9">
        <w:t>о</w:t>
      </w:r>
      <w:r w:rsidR="005B5E95" w:rsidRPr="00022BE9">
        <w:t>в</w:t>
      </w:r>
      <w:r w:rsidR="00B10AF3" w:rsidRPr="00022BE9">
        <w:t>а</w:t>
      </w:r>
      <w:r w:rsidR="005B5E95" w:rsidRPr="00022BE9">
        <w:t xml:space="preserve">ть </w:t>
      </w:r>
      <w:r w:rsidR="00B10AF3" w:rsidRPr="00022BE9">
        <w:t>в Игре Участники, у которых</w:t>
      </w:r>
      <w:r w:rsidR="00AE0CA7" w:rsidRPr="00022BE9">
        <w:t>:</w:t>
      </w:r>
    </w:p>
    <w:p w14:paraId="2FB50294" w14:textId="203C442E" w:rsidR="003A58BC" w:rsidRPr="00022BE9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.1.</w:t>
      </w:r>
      <w:r w:rsidR="00BF53EF" w:rsidRPr="00022BE9">
        <w:t xml:space="preserve"> н</w:t>
      </w:r>
      <w:r w:rsidR="00B10AF3" w:rsidRPr="00022BE9">
        <w:t xml:space="preserve">е проведена </w:t>
      </w:r>
      <w:r w:rsidR="003A58BC" w:rsidRPr="00022BE9">
        <w:t>регистраци</w:t>
      </w:r>
      <w:r w:rsidR="00B10AF3" w:rsidRPr="00022BE9">
        <w:t>я</w:t>
      </w:r>
      <w:r w:rsidR="003A58BC" w:rsidRPr="00022BE9">
        <w:t xml:space="preserve"> </w:t>
      </w:r>
      <w:r w:rsidR="002E6CE8" w:rsidRPr="00022BE9">
        <w:t>транзакци</w:t>
      </w:r>
      <w:r w:rsidR="007E00C3" w:rsidRPr="00022BE9">
        <w:t>й</w:t>
      </w:r>
      <w:r w:rsidR="002E6CE8" w:rsidRPr="00022BE9">
        <w:t xml:space="preserve"> </w:t>
      </w:r>
      <w:r w:rsidR="003A58BC" w:rsidRPr="00022BE9">
        <w:t>на Сайте;</w:t>
      </w:r>
    </w:p>
    <w:p w14:paraId="4E30B278" w14:textId="5480314C" w:rsidR="003A58BC" w:rsidRPr="00022BE9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.2.</w:t>
      </w:r>
      <w:r w:rsidR="00BF53EF" w:rsidRPr="00022BE9">
        <w:t xml:space="preserve"> </w:t>
      </w:r>
      <w:r w:rsidR="002E6CE8" w:rsidRPr="00022BE9">
        <w:t xml:space="preserve">зарегистрировано </w:t>
      </w:r>
      <w:r w:rsidR="003A58BC" w:rsidRPr="00022BE9">
        <w:t>менее 5 разных транзакций на Сайте и/ или име</w:t>
      </w:r>
      <w:r w:rsidR="00384172" w:rsidRPr="00022BE9">
        <w:t>е</w:t>
      </w:r>
      <w:r w:rsidR="003A58BC" w:rsidRPr="00022BE9">
        <w:t>тся дублирование транзакций</w:t>
      </w:r>
      <w:r w:rsidR="00BE1689" w:rsidRPr="00022BE9">
        <w:t>, в результате которого у Участника фактически остается менее 5</w:t>
      </w:r>
      <w:r w:rsidR="008C6E0A" w:rsidRPr="00022BE9">
        <w:t xml:space="preserve"> </w:t>
      </w:r>
      <w:r w:rsidR="00BE1689" w:rsidRPr="00022BE9">
        <w:t>(пяти) зарегистрированных уникальных транзакций</w:t>
      </w:r>
      <w:r w:rsidR="003A58BC" w:rsidRPr="00022BE9">
        <w:t>;</w:t>
      </w:r>
    </w:p>
    <w:p w14:paraId="3D3B831B" w14:textId="02C81506" w:rsidR="00B11A5F" w:rsidRPr="00022BE9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.3.</w:t>
      </w:r>
      <w:r w:rsidR="00BF53EF" w:rsidRPr="00022BE9">
        <w:t xml:space="preserve"> </w:t>
      </w:r>
      <w:r w:rsidR="00B11A5F" w:rsidRPr="00022BE9">
        <w:t>безналичные операции</w:t>
      </w:r>
      <w:r w:rsidR="008539A1" w:rsidRPr="00022BE9">
        <w:t xml:space="preserve"> </w:t>
      </w:r>
      <w:r w:rsidR="00B11A5F" w:rsidRPr="00022BE9">
        <w:t>совершены до и</w:t>
      </w:r>
      <w:r w:rsidR="00384172" w:rsidRPr="00022BE9">
        <w:t>ли</w:t>
      </w:r>
      <w:r w:rsidR="00B11A5F" w:rsidRPr="00022BE9">
        <w:t xml:space="preserve"> после периода, указанного в п.8.1.;</w:t>
      </w:r>
    </w:p>
    <w:p w14:paraId="2F2170A9" w14:textId="1E372BEA" w:rsidR="00AE0CA7" w:rsidRPr="00022BE9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.4.</w:t>
      </w:r>
      <w:r w:rsidR="00BF53EF" w:rsidRPr="00022BE9">
        <w:t xml:space="preserve"> </w:t>
      </w:r>
      <w:r w:rsidR="00384172" w:rsidRPr="00022BE9">
        <w:t xml:space="preserve">зарегистрированы </w:t>
      </w:r>
      <w:r w:rsidR="00AE0CA7" w:rsidRPr="00022BE9">
        <w:t>операци</w:t>
      </w:r>
      <w:r w:rsidR="00B11A5F" w:rsidRPr="00022BE9">
        <w:t>и</w:t>
      </w:r>
      <w:r w:rsidR="00AE0CA7" w:rsidRPr="00022BE9">
        <w:t xml:space="preserve"> по снятию наличных денежных средств</w:t>
      </w:r>
      <w:r w:rsidR="002C780E" w:rsidRPr="00022BE9">
        <w:t xml:space="preserve"> или пополнению карт-счета</w:t>
      </w:r>
      <w:r w:rsidR="00AE0CA7" w:rsidRPr="00022BE9">
        <w:t>;</w:t>
      </w:r>
    </w:p>
    <w:p w14:paraId="30EBD2AB" w14:textId="3771A797" w:rsidR="00AE0CA7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.5.</w:t>
      </w:r>
      <w:r w:rsidR="00BF53EF" w:rsidRPr="00022BE9">
        <w:t xml:space="preserve"> </w:t>
      </w:r>
      <w:r w:rsidR="00384172" w:rsidRPr="00022BE9">
        <w:t xml:space="preserve">зарегистрированы </w:t>
      </w:r>
      <w:r w:rsidR="00AE0CA7" w:rsidRPr="00022BE9">
        <w:t>операции</w:t>
      </w:r>
      <w:r w:rsidR="00C82A66" w:rsidRPr="00022BE9">
        <w:t>,</w:t>
      </w:r>
      <w:r w:rsidR="00AE0CA7" w:rsidRPr="00022BE9">
        <w:t xml:space="preserve"> совершенные посредством банкоматов и инфокиосков;</w:t>
      </w:r>
    </w:p>
    <w:p w14:paraId="61FDCAB4" w14:textId="274C5BFC" w:rsidR="00AE0CA7" w:rsidRPr="00022BE9" w:rsidRDefault="000F120B" w:rsidP="00BF53EF">
      <w:pPr>
        <w:jc w:val="both"/>
      </w:pPr>
      <w:r w:rsidRPr="00022BE9">
        <w:rPr>
          <w:b/>
        </w:rPr>
        <w:t>8.</w:t>
      </w:r>
      <w:r w:rsidR="00BF53EF" w:rsidRPr="00022BE9">
        <w:rPr>
          <w:b/>
        </w:rPr>
        <w:t>7</w:t>
      </w:r>
      <w:r w:rsidRPr="00022BE9">
        <w:rPr>
          <w:b/>
        </w:rPr>
        <w:t>.6.</w:t>
      </w:r>
      <w:r w:rsidR="00BF53EF" w:rsidRPr="00022BE9">
        <w:t xml:space="preserve"> </w:t>
      </w:r>
      <w:r w:rsidR="00384172" w:rsidRPr="00022BE9">
        <w:t xml:space="preserve">зарегистрированы </w:t>
      </w:r>
      <w:r w:rsidR="00AE0CA7" w:rsidRPr="00022BE9">
        <w:t>операци</w:t>
      </w:r>
      <w:r w:rsidR="00C82A66" w:rsidRPr="00022BE9">
        <w:t>и</w:t>
      </w:r>
      <w:r w:rsidR="00AE0CA7" w:rsidRPr="00022BE9">
        <w:t xml:space="preserve"> по переводу денежных средств с </w:t>
      </w:r>
      <w:r w:rsidR="00615A5A" w:rsidRPr="00022BE9">
        <w:t xml:space="preserve">одной банковской платежной карточки </w:t>
      </w:r>
      <w:r w:rsidR="00AE0CA7" w:rsidRPr="00022BE9">
        <w:t xml:space="preserve">на </w:t>
      </w:r>
      <w:r w:rsidR="00615A5A" w:rsidRPr="00022BE9">
        <w:t>другую банковскую платежную карточку</w:t>
      </w:r>
      <w:r w:rsidR="00E34942" w:rsidRPr="00022BE9">
        <w:t>.</w:t>
      </w:r>
    </w:p>
    <w:p w14:paraId="52EA15A9" w14:textId="77777777" w:rsidR="00067447" w:rsidRDefault="00067447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3EAF4BA9" w14:textId="77777777" w:rsidR="001478F9" w:rsidRDefault="001478F9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65F66E08" w14:textId="77777777" w:rsidR="001478F9" w:rsidRDefault="001478F9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39E8085E" w14:textId="77777777" w:rsidR="001478F9" w:rsidRDefault="001478F9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1595C15D" w14:textId="77777777" w:rsidR="001478F9" w:rsidRDefault="001478F9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50587E4E" w14:textId="77777777" w:rsidR="001478F9" w:rsidRDefault="001478F9" w:rsidP="00BF53EF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60563A66" w14:textId="66BA1767" w:rsidR="00B11A5F" w:rsidRPr="00022BE9" w:rsidRDefault="00BF53EF" w:rsidP="00BF53EF">
      <w:pPr>
        <w:tabs>
          <w:tab w:val="left" w:pos="426"/>
        </w:tabs>
        <w:autoSpaceDE w:val="0"/>
        <w:autoSpaceDN w:val="0"/>
        <w:adjustRightInd w:val="0"/>
        <w:jc w:val="both"/>
      </w:pPr>
      <w:r w:rsidRPr="00022BE9">
        <w:rPr>
          <w:b/>
        </w:rPr>
        <w:lastRenderedPageBreak/>
        <w:t>9.</w:t>
      </w:r>
      <w:r w:rsidRPr="00022BE9">
        <w:t xml:space="preserve"> </w:t>
      </w:r>
      <w:r w:rsidR="00C82A66" w:rsidRPr="00022BE9">
        <w:rPr>
          <w:b/>
        </w:rPr>
        <w:t>Состав и размер призового фонда</w:t>
      </w:r>
      <w:r w:rsidR="00C82A66" w:rsidRPr="00022BE9">
        <w:t>.</w:t>
      </w:r>
    </w:p>
    <w:p w14:paraId="670B412E" w14:textId="77777777" w:rsidR="00C82A66" w:rsidRPr="00022BE9" w:rsidRDefault="00C82A66" w:rsidP="008E76AD">
      <w:pPr>
        <w:pStyle w:val="ListParagraph"/>
        <w:tabs>
          <w:tab w:val="left" w:pos="426"/>
        </w:tabs>
        <w:autoSpaceDE w:val="0"/>
        <w:autoSpaceDN w:val="0"/>
        <w:adjustRightInd w:val="0"/>
        <w:ind w:left="360"/>
      </w:pPr>
      <w:r w:rsidRPr="00022BE9">
        <w:t xml:space="preserve">Таблица </w:t>
      </w:r>
      <w:r w:rsidR="008E76AD" w:rsidRPr="00022BE9">
        <w:t>1.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90"/>
        <w:gridCol w:w="993"/>
        <w:gridCol w:w="1559"/>
        <w:gridCol w:w="1948"/>
      </w:tblGrid>
      <w:tr w:rsidR="00C82A66" w:rsidRPr="00022BE9" w14:paraId="27295BF1" w14:textId="77777777" w:rsidTr="008E76AD">
        <w:trPr>
          <w:trHeight w:val="608"/>
        </w:trPr>
        <w:tc>
          <w:tcPr>
            <w:tcW w:w="675" w:type="dxa"/>
            <w:vAlign w:val="center"/>
          </w:tcPr>
          <w:p w14:paraId="35D071A8" w14:textId="77777777" w:rsidR="00C82A66" w:rsidRPr="00022BE9" w:rsidRDefault="00C82A66" w:rsidP="00C82A66">
            <w:pPr>
              <w:jc w:val="center"/>
            </w:pPr>
            <w:r w:rsidRPr="00022BE9">
              <w:t>№ п/п</w:t>
            </w:r>
          </w:p>
        </w:tc>
        <w:tc>
          <w:tcPr>
            <w:tcW w:w="4890" w:type="dxa"/>
            <w:noWrap/>
            <w:vAlign w:val="center"/>
          </w:tcPr>
          <w:p w14:paraId="18A4FBBF" w14:textId="77777777" w:rsidR="00C82A66" w:rsidRPr="00022BE9" w:rsidRDefault="00C82A66" w:rsidP="00C82A66">
            <w:pPr>
              <w:ind w:right="-249"/>
              <w:jc w:val="center"/>
            </w:pPr>
            <w:r w:rsidRPr="00022BE9">
              <w:t>Наименование призов, участвующих в розыгрыше</w:t>
            </w:r>
          </w:p>
        </w:tc>
        <w:tc>
          <w:tcPr>
            <w:tcW w:w="993" w:type="dxa"/>
            <w:vAlign w:val="center"/>
          </w:tcPr>
          <w:p w14:paraId="0C5A8D54" w14:textId="77777777" w:rsidR="00C82A66" w:rsidRPr="00022BE9" w:rsidRDefault="00C82A66" w:rsidP="00C82A66">
            <w:pPr>
              <w:jc w:val="center"/>
            </w:pPr>
            <w:r w:rsidRPr="00022BE9">
              <w:t>Кол-во (шт.)</w:t>
            </w:r>
          </w:p>
        </w:tc>
        <w:tc>
          <w:tcPr>
            <w:tcW w:w="1559" w:type="dxa"/>
            <w:vAlign w:val="center"/>
          </w:tcPr>
          <w:p w14:paraId="08EC992C" w14:textId="77777777" w:rsidR="00C82A66" w:rsidRPr="00022BE9" w:rsidRDefault="00C82A66" w:rsidP="00C82A66">
            <w:pPr>
              <w:jc w:val="center"/>
            </w:pPr>
            <w:r w:rsidRPr="00022BE9">
              <w:t>Сумма за 1 ед. (бел.руб.)</w:t>
            </w:r>
          </w:p>
        </w:tc>
        <w:tc>
          <w:tcPr>
            <w:tcW w:w="1948" w:type="dxa"/>
            <w:vAlign w:val="center"/>
          </w:tcPr>
          <w:p w14:paraId="77BCF5A9" w14:textId="77777777" w:rsidR="00C82A66" w:rsidRPr="00022BE9" w:rsidRDefault="00C82A66" w:rsidP="00C82A66">
            <w:pPr>
              <w:jc w:val="center"/>
            </w:pPr>
            <w:r w:rsidRPr="00022BE9">
              <w:t>Сумма всего</w:t>
            </w:r>
          </w:p>
        </w:tc>
      </w:tr>
      <w:tr w:rsidR="00C82A66" w:rsidRPr="00022BE9" w14:paraId="47B6B711" w14:textId="77777777" w:rsidTr="008E76AD">
        <w:trPr>
          <w:trHeight w:val="1649"/>
        </w:trPr>
        <w:tc>
          <w:tcPr>
            <w:tcW w:w="675" w:type="dxa"/>
            <w:vAlign w:val="center"/>
          </w:tcPr>
          <w:p w14:paraId="78B8F6A7" w14:textId="77777777" w:rsidR="00C82A66" w:rsidRPr="00022BE9" w:rsidRDefault="00C82A66" w:rsidP="00242A4E">
            <w:pPr>
              <w:jc w:val="center"/>
            </w:pPr>
            <w:r w:rsidRPr="00022BE9">
              <w:t>1</w:t>
            </w:r>
          </w:p>
        </w:tc>
        <w:tc>
          <w:tcPr>
            <w:tcW w:w="4890" w:type="dxa"/>
            <w:vAlign w:val="center"/>
          </w:tcPr>
          <w:p w14:paraId="6ADB5728" w14:textId="40197CCC" w:rsidR="00C82A66" w:rsidRPr="00022BE9" w:rsidRDefault="008E76AD" w:rsidP="00CC129E">
            <w:r w:rsidRPr="00022BE9">
              <w:rPr>
                <w:b/>
              </w:rPr>
              <w:t>Главный приз -</w:t>
            </w:r>
            <w:r w:rsidRPr="00022BE9">
              <w:t xml:space="preserve"> </w:t>
            </w:r>
            <w:r w:rsidR="00490C15" w:rsidRPr="00022BE9">
              <w:t>подарочный сертификат</w:t>
            </w:r>
            <w:r w:rsidR="00F23AEF" w:rsidRPr="00022BE9">
              <w:t xml:space="preserve"> </w:t>
            </w:r>
            <w:r w:rsidR="00E5227D" w:rsidRPr="00022BE9">
              <w:t>на право приобретения комплекса туруслуг (турпродукт) – программу поездки</w:t>
            </w:r>
            <w:r w:rsidR="00CC129E" w:rsidRPr="00022BE9">
              <w:t xml:space="preserve"> на двоих на Мальдивские острова, которая обязательно включает перелет, размещение в отеле (не менее 4х звезд); питание (минимум – полупансион НВ), прочие туристические услуги: медицинское страхование, трансфер (аэропорт – отель – аэропорт) </w:t>
            </w:r>
            <w:r w:rsidR="00E5227D" w:rsidRPr="00022BE9">
              <w:t xml:space="preserve">- </w:t>
            </w:r>
            <w:r w:rsidR="000B1B9C" w:rsidRPr="00022BE9">
              <w:t xml:space="preserve">сроком действия с 01.10.2016 г. по 31.03.2017 г. </w:t>
            </w:r>
            <w:r w:rsidR="00B760E5" w:rsidRPr="00022BE9">
              <w:t xml:space="preserve">на </w:t>
            </w:r>
            <w:r w:rsidR="00F23AEF" w:rsidRPr="00022BE9">
              <w:t xml:space="preserve">сумму </w:t>
            </w:r>
            <w:r w:rsidR="00F220CC" w:rsidRPr="00022BE9">
              <w:t>115 </w:t>
            </w:r>
            <w:r w:rsidR="00F23AEF" w:rsidRPr="00022BE9">
              <w:t>000 000 белорусских ру</w:t>
            </w:r>
            <w:r w:rsidR="00AD1C5F" w:rsidRPr="00022BE9">
              <w:t>блей</w:t>
            </w:r>
            <w:r w:rsidR="00490C15" w:rsidRPr="00022BE9">
              <w:t xml:space="preserve"> </w:t>
            </w:r>
            <w:r w:rsidR="00AD1C5F" w:rsidRPr="00022BE9">
              <w:t xml:space="preserve">и </w:t>
            </w:r>
            <w:r w:rsidR="00C82A66" w:rsidRPr="00022BE9">
              <w:t xml:space="preserve">денежная сумма в размере </w:t>
            </w:r>
            <w:r w:rsidR="00F220CC" w:rsidRPr="00022BE9">
              <w:t xml:space="preserve">17 035 977 </w:t>
            </w:r>
            <w:r w:rsidR="002F2C51" w:rsidRPr="00022BE9">
              <w:t>белорусских рублей.</w:t>
            </w:r>
          </w:p>
        </w:tc>
        <w:tc>
          <w:tcPr>
            <w:tcW w:w="993" w:type="dxa"/>
            <w:vAlign w:val="center"/>
          </w:tcPr>
          <w:p w14:paraId="7BAB8859" w14:textId="77777777" w:rsidR="00C82A66" w:rsidRPr="00022BE9" w:rsidRDefault="002C780E" w:rsidP="00242A4E">
            <w:pPr>
              <w:jc w:val="center"/>
            </w:pPr>
            <w:r w:rsidRPr="00022BE9">
              <w:t>1</w:t>
            </w:r>
          </w:p>
        </w:tc>
        <w:tc>
          <w:tcPr>
            <w:tcW w:w="1559" w:type="dxa"/>
            <w:vAlign w:val="center"/>
          </w:tcPr>
          <w:p w14:paraId="7E9AB10B" w14:textId="681A4448" w:rsidR="00C82A66" w:rsidRPr="00891E6E" w:rsidRDefault="00F220CC" w:rsidP="00F220CC">
            <w:pPr>
              <w:jc w:val="center"/>
            </w:pPr>
            <w:r w:rsidRPr="00022BE9">
              <w:t>132 035 977</w:t>
            </w:r>
          </w:p>
        </w:tc>
        <w:tc>
          <w:tcPr>
            <w:tcW w:w="1948" w:type="dxa"/>
            <w:vAlign w:val="center"/>
          </w:tcPr>
          <w:p w14:paraId="0F86F6CC" w14:textId="5BAA80A8" w:rsidR="00C82A66" w:rsidRPr="00891E6E" w:rsidRDefault="00F220CC" w:rsidP="00B11A5F">
            <w:pPr>
              <w:jc w:val="center"/>
            </w:pPr>
            <w:r w:rsidRPr="00022BE9">
              <w:t>132 035 977</w:t>
            </w:r>
          </w:p>
        </w:tc>
      </w:tr>
      <w:tr w:rsidR="002C780E" w:rsidRPr="00022BE9" w14:paraId="17940A0E" w14:textId="77777777" w:rsidTr="00AB4B3B">
        <w:trPr>
          <w:trHeight w:val="580"/>
        </w:trPr>
        <w:tc>
          <w:tcPr>
            <w:tcW w:w="675" w:type="dxa"/>
            <w:vAlign w:val="center"/>
          </w:tcPr>
          <w:p w14:paraId="4799E18A" w14:textId="785EC9D4" w:rsidR="002C780E" w:rsidRPr="00022BE9" w:rsidRDefault="002C780E" w:rsidP="00242A4E">
            <w:pPr>
              <w:jc w:val="center"/>
            </w:pPr>
            <w:r w:rsidRPr="00022BE9">
              <w:t>2</w:t>
            </w:r>
          </w:p>
        </w:tc>
        <w:tc>
          <w:tcPr>
            <w:tcW w:w="4890" w:type="dxa"/>
            <w:vAlign w:val="center"/>
          </w:tcPr>
          <w:p w14:paraId="756E4737" w14:textId="11755D03" w:rsidR="002C780E" w:rsidRPr="00022BE9" w:rsidRDefault="00F220CC" w:rsidP="00B760E5">
            <w:pPr>
              <w:rPr>
                <w:b/>
              </w:rPr>
            </w:pPr>
            <w:r w:rsidRPr="00022BE9">
              <w:rPr>
                <w:b/>
              </w:rPr>
              <w:t>Специальны</w:t>
            </w:r>
            <w:r w:rsidR="00B42C5D" w:rsidRPr="00022BE9">
              <w:rPr>
                <w:b/>
              </w:rPr>
              <w:t>е</w:t>
            </w:r>
            <w:r w:rsidRPr="00022BE9">
              <w:rPr>
                <w:b/>
              </w:rPr>
              <w:t xml:space="preserve"> </w:t>
            </w:r>
            <w:r w:rsidR="008E76AD" w:rsidRPr="00022BE9">
              <w:rPr>
                <w:b/>
              </w:rPr>
              <w:t>приз</w:t>
            </w:r>
            <w:r w:rsidR="00B42C5D" w:rsidRPr="00022BE9">
              <w:rPr>
                <w:b/>
              </w:rPr>
              <w:t>ы</w:t>
            </w:r>
            <w:r w:rsidR="00AB4B3B" w:rsidRPr="00022BE9">
              <w:rPr>
                <w:b/>
              </w:rPr>
              <w:t>:</w:t>
            </w:r>
          </w:p>
        </w:tc>
        <w:tc>
          <w:tcPr>
            <w:tcW w:w="993" w:type="dxa"/>
            <w:vAlign w:val="center"/>
          </w:tcPr>
          <w:p w14:paraId="22AF1240" w14:textId="77777777" w:rsidR="002C780E" w:rsidRPr="00022BE9" w:rsidRDefault="002C780E" w:rsidP="00242A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5BF219" w14:textId="77777777" w:rsidR="002C780E" w:rsidRPr="00891E6E" w:rsidRDefault="002C780E" w:rsidP="002F2C51">
            <w:pPr>
              <w:jc w:val="center"/>
            </w:pPr>
          </w:p>
        </w:tc>
        <w:tc>
          <w:tcPr>
            <w:tcW w:w="1948" w:type="dxa"/>
            <w:vAlign w:val="center"/>
          </w:tcPr>
          <w:p w14:paraId="2F63828C" w14:textId="77777777" w:rsidR="002C780E" w:rsidRPr="00891E6E" w:rsidRDefault="002C780E" w:rsidP="00B11A5F">
            <w:pPr>
              <w:jc w:val="center"/>
            </w:pPr>
          </w:p>
        </w:tc>
      </w:tr>
      <w:tr w:rsidR="007E2541" w:rsidRPr="00022BE9" w14:paraId="3D325E26" w14:textId="77777777" w:rsidTr="008E76AD">
        <w:trPr>
          <w:trHeight w:val="1649"/>
        </w:trPr>
        <w:tc>
          <w:tcPr>
            <w:tcW w:w="675" w:type="dxa"/>
            <w:vAlign w:val="center"/>
          </w:tcPr>
          <w:p w14:paraId="255282B8" w14:textId="77777777" w:rsidR="007E2541" w:rsidRPr="00022BE9" w:rsidRDefault="007E2541" w:rsidP="00242A4E">
            <w:pPr>
              <w:jc w:val="center"/>
            </w:pPr>
            <w:r w:rsidRPr="00022BE9">
              <w:t>2.1.</w:t>
            </w:r>
          </w:p>
        </w:tc>
        <w:tc>
          <w:tcPr>
            <w:tcW w:w="4890" w:type="dxa"/>
            <w:vAlign w:val="center"/>
          </w:tcPr>
          <w:p w14:paraId="696D9932" w14:textId="6C77F526" w:rsidR="007E2541" w:rsidRPr="00022BE9" w:rsidRDefault="006503A2" w:rsidP="00C17B83">
            <w:r w:rsidRPr="00022BE9">
              <w:t xml:space="preserve">Подарочный сертификат </w:t>
            </w:r>
            <w:r w:rsidR="007D0207" w:rsidRPr="00022BE9">
              <w:t xml:space="preserve">в </w:t>
            </w:r>
            <w:r w:rsidR="00C17B83" w:rsidRPr="00022BE9">
              <w:t xml:space="preserve">кафе </w:t>
            </w:r>
            <w:r w:rsidR="007D0207" w:rsidRPr="00022BE9">
              <w:t>«</w:t>
            </w:r>
            <w:r w:rsidRPr="00022BE9">
              <w:t>Grand Cafe</w:t>
            </w:r>
            <w:r w:rsidR="000B1B9C" w:rsidRPr="00022BE9">
              <w:t>»</w:t>
            </w:r>
            <w:r w:rsidR="00477917" w:rsidRPr="00022BE9">
              <w:t xml:space="preserve"> </w:t>
            </w:r>
            <w:r w:rsidR="007E2541" w:rsidRPr="00022BE9">
              <w:t>на сумму 2 </w:t>
            </w:r>
            <w:r w:rsidR="00F220CC" w:rsidRPr="00022BE9">
              <w:t>0</w:t>
            </w:r>
            <w:r w:rsidR="007E2541" w:rsidRPr="00022BE9">
              <w:t>00 000 белорусских рублей</w:t>
            </w:r>
            <w:r w:rsidR="00CC129E" w:rsidRPr="00022BE9">
              <w:t xml:space="preserve"> сроком действия до 26.10.2016г.</w:t>
            </w:r>
            <w:r w:rsidR="007E2541" w:rsidRPr="00022BE9">
              <w:t xml:space="preserve"> и денежная сумма в размере </w:t>
            </w:r>
            <w:r w:rsidR="00F220CC" w:rsidRPr="00022BE9">
              <w:t xml:space="preserve">150 920 </w:t>
            </w:r>
            <w:r w:rsidR="007E2541" w:rsidRPr="00022BE9">
              <w:t>белорусских рублей</w:t>
            </w:r>
            <w:r w:rsidR="00FF0E2E">
              <w:t xml:space="preserve"> (далее – «подарочный сертификат»)</w:t>
            </w:r>
          </w:p>
        </w:tc>
        <w:tc>
          <w:tcPr>
            <w:tcW w:w="993" w:type="dxa"/>
            <w:vAlign w:val="center"/>
          </w:tcPr>
          <w:p w14:paraId="2C9AF087" w14:textId="77777777" w:rsidR="007E2541" w:rsidRPr="00022BE9" w:rsidRDefault="007E2541" w:rsidP="00607EC6">
            <w:pPr>
              <w:jc w:val="center"/>
            </w:pPr>
            <w:r w:rsidRPr="00022BE9">
              <w:t>21</w:t>
            </w:r>
          </w:p>
        </w:tc>
        <w:tc>
          <w:tcPr>
            <w:tcW w:w="1559" w:type="dxa"/>
            <w:vAlign w:val="center"/>
          </w:tcPr>
          <w:p w14:paraId="4F0A2AF5" w14:textId="6F937F94" w:rsidR="007E2541" w:rsidRPr="00022BE9" w:rsidRDefault="00F220CC" w:rsidP="00607EC6">
            <w:pPr>
              <w:jc w:val="center"/>
            </w:pPr>
            <w:r w:rsidRPr="00022BE9">
              <w:t>2 150 920</w:t>
            </w:r>
          </w:p>
        </w:tc>
        <w:tc>
          <w:tcPr>
            <w:tcW w:w="1948" w:type="dxa"/>
            <w:vAlign w:val="center"/>
          </w:tcPr>
          <w:p w14:paraId="541ED085" w14:textId="269721A2" w:rsidR="007E2541" w:rsidRPr="00022BE9" w:rsidRDefault="00F220CC" w:rsidP="00607EC6">
            <w:pPr>
              <w:jc w:val="center"/>
            </w:pPr>
            <w:r w:rsidRPr="00022BE9">
              <w:t>45 169 320</w:t>
            </w:r>
          </w:p>
        </w:tc>
      </w:tr>
      <w:tr w:rsidR="007E2541" w:rsidRPr="00022BE9" w14:paraId="30A51061" w14:textId="77777777" w:rsidTr="008E76AD">
        <w:trPr>
          <w:trHeight w:val="1649"/>
        </w:trPr>
        <w:tc>
          <w:tcPr>
            <w:tcW w:w="675" w:type="dxa"/>
            <w:vAlign w:val="center"/>
          </w:tcPr>
          <w:p w14:paraId="5052BDDB" w14:textId="77777777" w:rsidR="007E2541" w:rsidRPr="00022BE9" w:rsidRDefault="007E2541" w:rsidP="00242A4E">
            <w:pPr>
              <w:jc w:val="center"/>
            </w:pPr>
            <w:r w:rsidRPr="00022BE9">
              <w:t>2.2.</w:t>
            </w:r>
          </w:p>
        </w:tc>
        <w:tc>
          <w:tcPr>
            <w:tcW w:w="4890" w:type="dxa"/>
            <w:vAlign w:val="center"/>
          </w:tcPr>
          <w:p w14:paraId="114A6389" w14:textId="19EFD764" w:rsidR="007E2541" w:rsidRPr="00891E6E" w:rsidRDefault="007E2541" w:rsidP="00FF0E2E">
            <w:r w:rsidRPr="00022BE9">
              <w:t xml:space="preserve">Чемодан </w:t>
            </w:r>
            <w:r w:rsidR="000B1B9C" w:rsidRPr="00022BE9">
              <w:t xml:space="preserve">пластиковый на четырех колесах Желтый Baudet 28* </w:t>
            </w:r>
            <w:r w:rsidRPr="00022BE9">
              <w:t xml:space="preserve"> на сумму </w:t>
            </w:r>
            <w:r w:rsidR="00F55D62" w:rsidRPr="00022BE9">
              <w:t xml:space="preserve">1 638 000 </w:t>
            </w:r>
            <w:r w:rsidRPr="00022BE9">
              <w:t xml:space="preserve">белорусских рублей и денежная сумма в размере </w:t>
            </w:r>
            <w:r w:rsidR="00F55D62" w:rsidRPr="00022BE9">
              <w:t xml:space="preserve">96 828 </w:t>
            </w:r>
            <w:r w:rsidRPr="00022BE9">
              <w:t>белорусских рублей</w:t>
            </w:r>
            <w:r w:rsidR="00FF0E2E">
              <w:t xml:space="preserve"> (далее – «чемодан»)</w:t>
            </w:r>
          </w:p>
        </w:tc>
        <w:tc>
          <w:tcPr>
            <w:tcW w:w="993" w:type="dxa"/>
            <w:vAlign w:val="center"/>
          </w:tcPr>
          <w:p w14:paraId="6DD9449A" w14:textId="77777777" w:rsidR="007E2541" w:rsidRPr="00022BE9" w:rsidRDefault="007E2541" w:rsidP="00607EC6">
            <w:pPr>
              <w:jc w:val="center"/>
            </w:pPr>
            <w:r w:rsidRPr="00022BE9">
              <w:t>21</w:t>
            </w:r>
          </w:p>
        </w:tc>
        <w:tc>
          <w:tcPr>
            <w:tcW w:w="1559" w:type="dxa"/>
            <w:vAlign w:val="center"/>
          </w:tcPr>
          <w:p w14:paraId="4329ACE0" w14:textId="23C9B045" w:rsidR="007E2541" w:rsidRPr="00022BE9" w:rsidRDefault="00F55D62" w:rsidP="00607EC6">
            <w:pPr>
              <w:jc w:val="center"/>
            </w:pPr>
            <w:r w:rsidRPr="00022BE9">
              <w:t>1 734 828</w:t>
            </w:r>
          </w:p>
        </w:tc>
        <w:tc>
          <w:tcPr>
            <w:tcW w:w="1948" w:type="dxa"/>
            <w:vAlign w:val="center"/>
          </w:tcPr>
          <w:p w14:paraId="30D9DAA1" w14:textId="7D8A8A99" w:rsidR="007E2541" w:rsidRPr="00022BE9" w:rsidRDefault="00F55D62" w:rsidP="00607EC6">
            <w:pPr>
              <w:jc w:val="center"/>
            </w:pPr>
            <w:r w:rsidRPr="00022BE9">
              <w:t>36 431 388</w:t>
            </w:r>
          </w:p>
        </w:tc>
      </w:tr>
      <w:tr w:rsidR="007E2541" w:rsidRPr="00022BE9" w14:paraId="45D5FB01" w14:textId="77777777" w:rsidTr="008E76AD">
        <w:trPr>
          <w:trHeight w:val="1649"/>
        </w:trPr>
        <w:tc>
          <w:tcPr>
            <w:tcW w:w="675" w:type="dxa"/>
            <w:vAlign w:val="center"/>
          </w:tcPr>
          <w:p w14:paraId="4772346D" w14:textId="77777777" w:rsidR="007E2541" w:rsidRPr="00022BE9" w:rsidRDefault="007E2541" w:rsidP="00242A4E">
            <w:pPr>
              <w:jc w:val="center"/>
            </w:pPr>
            <w:r w:rsidRPr="00022BE9">
              <w:t>2.3.</w:t>
            </w:r>
          </w:p>
        </w:tc>
        <w:tc>
          <w:tcPr>
            <w:tcW w:w="4890" w:type="dxa"/>
            <w:vAlign w:val="center"/>
          </w:tcPr>
          <w:p w14:paraId="0352159D" w14:textId="23DDF582" w:rsidR="007E2541" w:rsidRPr="00022BE9" w:rsidRDefault="007E2541" w:rsidP="0024222B">
            <w:r w:rsidRPr="00022BE9">
              <w:t xml:space="preserve">Велосипед </w:t>
            </w:r>
            <w:r w:rsidR="00FF0E2E">
              <w:t xml:space="preserve">взрослый </w:t>
            </w:r>
            <w:r w:rsidRPr="00022BE9">
              <w:t>«</w:t>
            </w:r>
            <w:r w:rsidR="000B1B9C" w:rsidRPr="00022BE9">
              <w:rPr>
                <w:lang w:val="en-US"/>
              </w:rPr>
              <w:t>Rocco</w:t>
            </w:r>
            <w:r w:rsidR="000B1B9C" w:rsidRPr="00022BE9">
              <w:t xml:space="preserve"> </w:t>
            </w:r>
            <w:r w:rsidR="0024222B" w:rsidRPr="00022BE9">
              <w:rPr>
                <w:lang w:val="en-US"/>
              </w:rPr>
              <w:t>Vierzig</w:t>
            </w:r>
            <w:r w:rsidRPr="00022BE9">
              <w:t xml:space="preserve">»на сумму </w:t>
            </w:r>
            <w:r w:rsidR="00F55D62" w:rsidRPr="00022BE9">
              <w:t xml:space="preserve">6 180 000 </w:t>
            </w:r>
            <w:r w:rsidRPr="00022BE9">
              <w:t xml:space="preserve">белорусских рублей и денежная сумма в размере </w:t>
            </w:r>
            <w:r w:rsidR="00F55D62" w:rsidRPr="00022BE9">
              <w:t>775 517</w:t>
            </w:r>
            <w:r w:rsidRPr="00022BE9">
              <w:t xml:space="preserve"> белорусских рублей</w:t>
            </w:r>
            <w:r w:rsidR="00FF0E2E">
              <w:t xml:space="preserve"> (далее – «велосипед»)</w:t>
            </w:r>
            <w:r w:rsidRPr="00022BE9">
              <w:t>.</w:t>
            </w:r>
          </w:p>
        </w:tc>
        <w:tc>
          <w:tcPr>
            <w:tcW w:w="993" w:type="dxa"/>
            <w:vAlign w:val="center"/>
          </w:tcPr>
          <w:p w14:paraId="7F13DD9B" w14:textId="77777777" w:rsidR="007E2541" w:rsidRPr="00022BE9" w:rsidRDefault="007E2541" w:rsidP="00607EC6">
            <w:pPr>
              <w:jc w:val="center"/>
            </w:pPr>
            <w:r w:rsidRPr="00022BE9">
              <w:t>21</w:t>
            </w:r>
          </w:p>
        </w:tc>
        <w:tc>
          <w:tcPr>
            <w:tcW w:w="1559" w:type="dxa"/>
            <w:vAlign w:val="center"/>
          </w:tcPr>
          <w:p w14:paraId="38297EA5" w14:textId="30C5FD26" w:rsidR="007E2541" w:rsidRPr="00022BE9" w:rsidRDefault="00F55D62" w:rsidP="00607EC6">
            <w:pPr>
              <w:jc w:val="center"/>
            </w:pPr>
            <w:r w:rsidRPr="00022BE9">
              <w:t>6 955 517</w:t>
            </w:r>
          </w:p>
        </w:tc>
        <w:tc>
          <w:tcPr>
            <w:tcW w:w="1948" w:type="dxa"/>
            <w:vAlign w:val="center"/>
          </w:tcPr>
          <w:p w14:paraId="2AEC49BF" w14:textId="215A0E2E" w:rsidR="007E2541" w:rsidRPr="00022BE9" w:rsidRDefault="00F55D62" w:rsidP="00607EC6">
            <w:pPr>
              <w:jc w:val="center"/>
            </w:pPr>
            <w:r w:rsidRPr="00022BE9">
              <w:t>146 065 857</w:t>
            </w:r>
          </w:p>
        </w:tc>
      </w:tr>
    </w:tbl>
    <w:p w14:paraId="3D0B2E4E" w14:textId="77777777" w:rsidR="00C82A66" w:rsidRPr="00022BE9" w:rsidRDefault="00C82A66" w:rsidP="00C82A66">
      <w:pPr>
        <w:tabs>
          <w:tab w:val="left" w:pos="993"/>
        </w:tabs>
        <w:ind w:left="993"/>
        <w:jc w:val="both"/>
      </w:pPr>
    </w:p>
    <w:p w14:paraId="70FC311D" w14:textId="3E27353A" w:rsidR="00C82A66" w:rsidRPr="00022BE9" w:rsidRDefault="00BF53EF" w:rsidP="00BF53EF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022BE9">
        <w:rPr>
          <w:b/>
        </w:rPr>
        <w:t>9.1.</w:t>
      </w:r>
      <w:r w:rsidRPr="00022BE9">
        <w:t xml:space="preserve"> </w:t>
      </w:r>
      <w:r w:rsidR="00C82A66" w:rsidRPr="00022BE9">
        <w:t>Призовой фонд Игры составляет сумму в размере</w:t>
      </w:r>
      <w:r w:rsidR="00F55D62" w:rsidRPr="00022BE9">
        <w:t xml:space="preserve"> 359 702 542 </w:t>
      </w:r>
      <w:r w:rsidR="00C82A66" w:rsidRPr="00022BE9">
        <w:t>(</w:t>
      </w:r>
      <w:r w:rsidR="00AB4B3B" w:rsidRPr="00022BE9">
        <w:t>тр</w:t>
      </w:r>
      <w:r w:rsidR="00F55D62" w:rsidRPr="00022BE9">
        <w:t>ехсот</w:t>
      </w:r>
      <w:r w:rsidR="00AB4B3B" w:rsidRPr="00022BE9">
        <w:t xml:space="preserve"> </w:t>
      </w:r>
      <w:r w:rsidR="00F55D62" w:rsidRPr="00022BE9">
        <w:t>пятидесяти</w:t>
      </w:r>
      <w:r w:rsidR="00AB4B3B" w:rsidRPr="00022BE9">
        <w:t xml:space="preserve"> </w:t>
      </w:r>
      <w:r w:rsidR="00F55D62" w:rsidRPr="00022BE9">
        <w:t xml:space="preserve">девяти </w:t>
      </w:r>
      <w:r w:rsidR="00AB4B3B" w:rsidRPr="00022BE9">
        <w:t>миллионов сем</w:t>
      </w:r>
      <w:r w:rsidR="00F55D62" w:rsidRPr="00022BE9">
        <w:t>и</w:t>
      </w:r>
      <w:r w:rsidR="00AB4B3B" w:rsidRPr="00022BE9">
        <w:t xml:space="preserve">сот </w:t>
      </w:r>
      <w:r w:rsidR="00F55D62" w:rsidRPr="00022BE9">
        <w:t>двух</w:t>
      </w:r>
      <w:r w:rsidR="00AB4B3B" w:rsidRPr="00022BE9">
        <w:t xml:space="preserve"> тысяч</w:t>
      </w:r>
      <w:r w:rsidR="00F55D62" w:rsidRPr="00022BE9">
        <w:t xml:space="preserve"> пятисот сорока двух</w:t>
      </w:r>
      <w:r w:rsidR="00C82A66" w:rsidRPr="00022BE9">
        <w:t xml:space="preserve">) белорусских рублей и формируется за счет денежных средств </w:t>
      </w:r>
      <w:r w:rsidR="00615A5A" w:rsidRPr="00022BE9">
        <w:t xml:space="preserve">и имущества </w:t>
      </w:r>
      <w:r w:rsidR="001517D6" w:rsidRPr="00022BE9">
        <w:t>З</w:t>
      </w:r>
      <w:r w:rsidR="002E6185" w:rsidRPr="00022BE9">
        <w:t>аинтересованного лица (п. 2.3.)</w:t>
      </w:r>
      <w:r w:rsidR="00C82A66" w:rsidRPr="00022BE9">
        <w:t>.</w:t>
      </w:r>
    </w:p>
    <w:p w14:paraId="68C55224" w14:textId="77777777" w:rsidR="004700FC" w:rsidRPr="00022BE9" w:rsidRDefault="004700FC" w:rsidP="00BF53EF">
      <w:pPr>
        <w:jc w:val="both"/>
      </w:pPr>
    </w:p>
    <w:p w14:paraId="15F50A04" w14:textId="61D2A9B6" w:rsidR="00C82A66" w:rsidRPr="00022BE9" w:rsidRDefault="00BF53EF" w:rsidP="00BF53EF">
      <w:pPr>
        <w:tabs>
          <w:tab w:val="left" w:pos="426"/>
        </w:tabs>
        <w:autoSpaceDE w:val="0"/>
        <w:autoSpaceDN w:val="0"/>
        <w:adjustRightInd w:val="0"/>
        <w:jc w:val="both"/>
      </w:pPr>
      <w:r w:rsidRPr="00022BE9">
        <w:rPr>
          <w:b/>
        </w:rPr>
        <w:t>10.</w:t>
      </w:r>
      <w:r w:rsidRPr="00022BE9">
        <w:t xml:space="preserve"> </w:t>
      </w:r>
      <w:r w:rsidR="00C82A66" w:rsidRPr="00022BE9">
        <w:rPr>
          <w:b/>
        </w:rPr>
        <w:t>Порядок проведения розыгрыша призового фонда</w:t>
      </w:r>
      <w:r w:rsidR="00C82A66" w:rsidRPr="00022BE9">
        <w:t>.</w:t>
      </w:r>
    </w:p>
    <w:p w14:paraId="3235D1B5" w14:textId="16C98D3D" w:rsidR="00FF0E2E" w:rsidRPr="00022BE9" w:rsidRDefault="00FF0E2E" w:rsidP="00FF0E2E">
      <w:pPr>
        <w:pStyle w:val="ListParagraph"/>
        <w:numPr>
          <w:ilvl w:val="0"/>
          <w:numId w:val="26"/>
        </w:numPr>
        <w:tabs>
          <w:tab w:val="left" w:pos="284"/>
        </w:tabs>
        <w:ind w:left="0" w:firstLine="0"/>
      </w:pPr>
      <w:r w:rsidRPr="00022BE9">
        <w:t>Место проведения розыгрышей призов – г. Мин</w:t>
      </w:r>
      <w:r w:rsidR="00E56E93">
        <w:t>ск,  ул. Ольшевского, 22, пом. 20</w:t>
      </w:r>
      <w:r w:rsidRPr="00022BE9">
        <w:t>, ком. 4</w:t>
      </w:r>
      <w:r w:rsidR="00E56E93">
        <w:t>6</w:t>
      </w:r>
      <w:r w:rsidRPr="00022BE9">
        <w:t>.</w:t>
      </w:r>
    </w:p>
    <w:p w14:paraId="748E0541" w14:textId="5EF3FE57" w:rsidR="00AB4B3B" w:rsidRPr="00022BE9" w:rsidRDefault="00C82A66" w:rsidP="00BF53EF">
      <w:pPr>
        <w:pStyle w:val="ListParagraph"/>
        <w:numPr>
          <w:ilvl w:val="0"/>
          <w:numId w:val="26"/>
        </w:numPr>
        <w:ind w:left="0" w:firstLine="0"/>
        <w:jc w:val="both"/>
      </w:pPr>
      <w:r w:rsidRPr="00022BE9">
        <w:t xml:space="preserve">Всего за период проведения Игры Организатором проводится </w:t>
      </w:r>
      <w:r w:rsidR="008C1528" w:rsidRPr="00022BE9">
        <w:t xml:space="preserve">3 </w:t>
      </w:r>
      <w:r w:rsidRPr="00022BE9">
        <w:t>(</w:t>
      </w:r>
      <w:r w:rsidR="008C1528" w:rsidRPr="00022BE9">
        <w:t>три</w:t>
      </w:r>
      <w:r w:rsidR="00AB4B3B" w:rsidRPr="00022BE9">
        <w:t xml:space="preserve">) розыгрыша </w:t>
      </w:r>
      <w:r w:rsidRPr="00022BE9">
        <w:t>призового фонда</w:t>
      </w:r>
      <w:r w:rsidR="00AB4B3B" w:rsidRPr="00022BE9">
        <w:t>:</w:t>
      </w:r>
    </w:p>
    <w:p w14:paraId="076C8B99" w14:textId="242A24AB" w:rsidR="00AB4B3B" w:rsidRPr="00022BE9" w:rsidRDefault="00FF0E2E" w:rsidP="00660671">
      <w:pPr>
        <w:jc w:val="both"/>
      </w:pPr>
      <w:r w:rsidRPr="008B2E07">
        <w:rPr>
          <w:b/>
        </w:rPr>
        <w:t>10.2.1.</w:t>
      </w:r>
      <w:r w:rsidR="00BF53EF" w:rsidRPr="00022BE9">
        <w:t xml:space="preserve"> </w:t>
      </w:r>
      <w:r w:rsidR="00AB4B3B" w:rsidRPr="00022BE9">
        <w:t xml:space="preserve">Первый розыгрыш состоится </w:t>
      </w:r>
      <w:r w:rsidR="008C1528" w:rsidRPr="00022BE9">
        <w:t>08</w:t>
      </w:r>
      <w:r w:rsidR="00AB4B3B" w:rsidRPr="00022BE9">
        <w:t>.</w:t>
      </w:r>
      <w:r w:rsidR="008C1528" w:rsidRPr="00022BE9">
        <w:t>07</w:t>
      </w:r>
      <w:r w:rsidR="00AB4B3B" w:rsidRPr="00022BE9">
        <w:t>.2016г. в 1</w:t>
      </w:r>
      <w:r w:rsidR="00D83065" w:rsidRPr="00022BE9">
        <w:t>6</w:t>
      </w:r>
      <w:r w:rsidR="00AB4B3B" w:rsidRPr="00022BE9">
        <w:t xml:space="preserve">:00 по безналичным операциям, совершенным и зарегистрированным на Сайте в период с 00 часов 00 минут </w:t>
      </w:r>
      <w:r w:rsidR="000B777A" w:rsidRPr="00022BE9">
        <w:t>01</w:t>
      </w:r>
      <w:r w:rsidR="00AB4B3B" w:rsidRPr="00022BE9">
        <w:t>.0</w:t>
      </w:r>
      <w:r w:rsidR="000B777A" w:rsidRPr="00022BE9">
        <w:t>6</w:t>
      </w:r>
      <w:r w:rsidR="00AB4B3B" w:rsidRPr="00022BE9">
        <w:t xml:space="preserve">.2016г. по 23 часа 59 минут </w:t>
      </w:r>
      <w:r w:rsidR="00C85FC3" w:rsidRPr="00022BE9">
        <w:t>30</w:t>
      </w:r>
      <w:r w:rsidR="00AB4B3B" w:rsidRPr="00022BE9">
        <w:t>.0</w:t>
      </w:r>
      <w:r w:rsidR="000B777A" w:rsidRPr="00022BE9">
        <w:t>6</w:t>
      </w:r>
      <w:r w:rsidR="00AB4B3B" w:rsidRPr="00022BE9">
        <w:t xml:space="preserve">.2016г. включительно. В первом розыгрыше </w:t>
      </w:r>
      <w:r w:rsidR="00642A72" w:rsidRPr="00022BE9">
        <w:t xml:space="preserve">будут </w:t>
      </w:r>
      <w:r w:rsidR="00AB4B3B" w:rsidRPr="00022BE9">
        <w:t>разыгран</w:t>
      </w:r>
      <w:r w:rsidR="00642A72" w:rsidRPr="00022BE9">
        <w:t>ы</w:t>
      </w:r>
      <w:r w:rsidR="00AB4B3B" w:rsidRPr="00022BE9">
        <w:t xml:space="preserve"> </w:t>
      </w:r>
      <w:r>
        <w:t>подарочные сертификаты</w:t>
      </w:r>
      <w:r w:rsidR="00AB4B3B" w:rsidRPr="00022BE9">
        <w:t xml:space="preserve"> в количестве </w:t>
      </w:r>
      <w:r w:rsidR="007E2541" w:rsidRPr="00022BE9">
        <w:t>21</w:t>
      </w:r>
      <w:r w:rsidR="00AB4B3B" w:rsidRPr="00022BE9">
        <w:t xml:space="preserve"> (</w:t>
      </w:r>
      <w:r w:rsidR="007E2541" w:rsidRPr="00022BE9">
        <w:t>двадцат</w:t>
      </w:r>
      <w:r w:rsidR="008539A1" w:rsidRPr="00022BE9">
        <w:t>и</w:t>
      </w:r>
      <w:r w:rsidR="007E2541" w:rsidRPr="00022BE9">
        <w:t xml:space="preserve"> одн</w:t>
      </w:r>
      <w:r w:rsidR="008539A1" w:rsidRPr="00022BE9">
        <w:t>ой</w:t>
      </w:r>
      <w:r w:rsidR="00AB4B3B" w:rsidRPr="00022BE9">
        <w:t>) единиц</w:t>
      </w:r>
      <w:r w:rsidR="008539A1" w:rsidRPr="00022BE9">
        <w:t>ы</w:t>
      </w:r>
      <w:r w:rsidR="00AB4B3B" w:rsidRPr="00022BE9">
        <w:t>.</w:t>
      </w:r>
      <w:r w:rsidR="00D27E91" w:rsidRPr="00022BE9">
        <w:t xml:space="preserve"> В ходе розыгрыша Победители будут определяться из числа всех участников, выполнивших Правила Игры, совершивших безналичные операции в период, указанный в настоящем пункте.</w:t>
      </w:r>
    </w:p>
    <w:p w14:paraId="6A341F28" w14:textId="1E862B34" w:rsidR="00AB4B3B" w:rsidRPr="00022BE9" w:rsidRDefault="00FF0E2E" w:rsidP="00660671">
      <w:pPr>
        <w:jc w:val="both"/>
      </w:pPr>
      <w:r w:rsidRPr="008B2E07">
        <w:rPr>
          <w:b/>
        </w:rPr>
        <w:lastRenderedPageBreak/>
        <w:t>10.2.2.</w:t>
      </w:r>
      <w:r w:rsidR="00BF53EF" w:rsidRPr="00022BE9">
        <w:t xml:space="preserve"> </w:t>
      </w:r>
      <w:r w:rsidR="00AB4B3B" w:rsidRPr="00022BE9">
        <w:t xml:space="preserve">Второй розыгрыш состоится </w:t>
      </w:r>
      <w:r w:rsidR="00C85FC3" w:rsidRPr="00022BE9">
        <w:t>08</w:t>
      </w:r>
      <w:r w:rsidR="00AB4B3B" w:rsidRPr="00022BE9">
        <w:t>.</w:t>
      </w:r>
      <w:r w:rsidR="00C85FC3" w:rsidRPr="00022BE9">
        <w:t>08</w:t>
      </w:r>
      <w:r w:rsidR="00AB4B3B" w:rsidRPr="00022BE9">
        <w:t>.2016г. в 1</w:t>
      </w:r>
      <w:r w:rsidR="00D83065" w:rsidRPr="00022BE9">
        <w:t>6</w:t>
      </w:r>
      <w:r w:rsidR="00AB4B3B" w:rsidRPr="00022BE9">
        <w:t xml:space="preserve">:00 по безналичным операциям, совершенным и зарегистрированным на Сайте в период с 00 часов 00 минут </w:t>
      </w:r>
      <w:r w:rsidR="00C85FC3" w:rsidRPr="00022BE9">
        <w:t>01</w:t>
      </w:r>
      <w:r w:rsidR="00AB4B3B" w:rsidRPr="00022BE9">
        <w:t>.</w:t>
      </w:r>
      <w:r w:rsidR="00C85FC3" w:rsidRPr="00022BE9">
        <w:t>07</w:t>
      </w:r>
      <w:r w:rsidR="00AB4B3B" w:rsidRPr="00022BE9">
        <w:t xml:space="preserve">.2016г. по 23 часа 59 минут </w:t>
      </w:r>
      <w:r w:rsidR="00C85FC3" w:rsidRPr="00022BE9">
        <w:t>31</w:t>
      </w:r>
      <w:r w:rsidR="00AB4B3B" w:rsidRPr="00022BE9">
        <w:t>.0</w:t>
      </w:r>
      <w:r w:rsidR="00D83065" w:rsidRPr="00022BE9">
        <w:t>7</w:t>
      </w:r>
      <w:r w:rsidR="00AB4B3B" w:rsidRPr="00022BE9">
        <w:t xml:space="preserve">.2016г. включительно. Во втором розыгрыше </w:t>
      </w:r>
      <w:r w:rsidR="00642A72" w:rsidRPr="00022BE9">
        <w:t xml:space="preserve">будут </w:t>
      </w:r>
      <w:r w:rsidR="00AB4B3B" w:rsidRPr="00022BE9">
        <w:t>разыгран</w:t>
      </w:r>
      <w:r w:rsidR="00642A72" w:rsidRPr="00022BE9">
        <w:t>ы</w:t>
      </w:r>
      <w:r w:rsidR="00AB4B3B" w:rsidRPr="00022BE9">
        <w:t xml:space="preserve"> </w:t>
      </w:r>
      <w:r>
        <w:t>чемоданы</w:t>
      </w:r>
      <w:r w:rsidR="00D83065" w:rsidRPr="00022BE9">
        <w:t xml:space="preserve">, в количестве </w:t>
      </w:r>
      <w:r w:rsidR="007E2541" w:rsidRPr="00022BE9">
        <w:t>21</w:t>
      </w:r>
      <w:r w:rsidR="00D83065" w:rsidRPr="00022BE9">
        <w:t xml:space="preserve"> (</w:t>
      </w:r>
      <w:r w:rsidR="007E2541" w:rsidRPr="00022BE9">
        <w:t>двадцати одной</w:t>
      </w:r>
      <w:r w:rsidR="00D83065" w:rsidRPr="00022BE9">
        <w:t>) единиц</w:t>
      </w:r>
      <w:r w:rsidR="007E2541" w:rsidRPr="00022BE9">
        <w:t>ы</w:t>
      </w:r>
      <w:r w:rsidR="00AB4B3B" w:rsidRPr="00022BE9">
        <w:t>.</w:t>
      </w:r>
      <w:r w:rsidR="00D27E91" w:rsidRPr="00022BE9">
        <w:t xml:space="preserve"> В ходе розыгрыша Победители будут определяться из числа всех участников, выполнивших Правила Игры, совершивших безналичные операции в период, указанный в настоящем пункте.</w:t>
      </w:r>
    </w:p>
    <w:p w14:paraId="6C9C32AC" w14:textId="390ACE77" w:rsidR="00C85FC3" w:rsidRPr="00022BE9" w:rsidRDefault="00660671" w:rsidP="00660671">
      <w:pPr>
        <w:jc w:val="both"/>
      </w:pPr>
      <w:r w:rsidRPr="008B2E07">
        <w:rPr>
          <w:b/>
        </w:rPr>
        <w:t>10.2.3.</w:t>
      </w:r>
      <w:r>
        <w:t xml:space="preserve"> </w:t>
      </w:r>
      <w:r w:rsidR="00AB4B3B" w:rsidRPr="00022BE9">
        <w:t xml:space="preserve">Третий розыгрыш состоится </w:t>
      </w:r>
      <w:r w:rsidR="00C85FC3" w:rsidRPr="00022BE9">
        <w:t>08</w:t>
      </w:r>
      <w:r w:rsidR="00AB4B3B" w:rsidRPr="00022BE9">
        <w:t>.</w:t>
      </w:r>
      <w:r w:rsidR="00C85FC3" w:rsidRPr="00022BE9">
        <w:t>09</w:t>
      </w:r>
      <w:r w:rsidR="00AB4B3B" w:rsidRPr="00022BE9">
        <w:t>.2016г. в 15:00 по безналичным операциям</w:t>
      </w:r>
      <w:r w:rsidR="00F35111" w:rsidRPr="00022BE9">
        <w:t xml:space="preserve"> </w:t>
      </w:r>
      <w:r w:rsidR="00C85FC3" w:rsidRPr="00022BE9">
        <w:t>и будет проходить в 2 (два) этапа:</w:t>
      </w:r>
    </w:p>
    <w:p w14:paraId="3F50D4F7" w14:textId="170F23E7" w:rsidR="00AB4B3B" w:rsidRPr="00022BE9" w:rsidRDefault="00C85FC3" w:rsidP="00BF53EF">
      <w:pPr>
        <w:jc w:val="both"/>
      </w:pPr>
      <w:r w:rsidRPr="00022BE9">
        <w:rPr>
          <w:b/>
        </w:rPr>
        <w:t>10.</w:t>
      </w:r>
      <w:r w:rsidR="00660671">
        <w:rPr>
          <w:b/>
        </w:rPr>
        <w:t>2</w:t>
      </w:r>
      <w:r w:rsidRPr="00022BE9">
        <w:rPr>
          <w:b/>
        </w:rPr>
        <w:t>.3.1.</w:t>
      </w:r>
      <w:r w:rsidRPr="00022BE9">
        <w:t xml:space="preserve"> Розыгрыш </w:t>
      </w:r>
      <w:r w:rsidR="00822B21">
        <w:t>велосипедов</w:t>
      </w:r>
      <w:r w:rsidR="006E27C6" w:rsidRPr="00022BE9">
        <w:t>,</w:t>
      </w:r>
      <w:r w:rsidR="00D83065" w:rsidRPr="00022BE9">
        <w:t xml:space="preserve"> в </w:t>
      </w:r>
      <w:r w:rsidR="002152FF" w:rsidRPr="00022BE9">
        <w:t xml:space="preserve">общем </w:t>
      </w:r>
      <w:r w:rsidR="00D83065" w:rsidRPr="00022BE9">
        <w:t>количестве 21 (двадцат</w:t>
      </w:r>
      <w:r w:rsidR="008539A1" w:rsidRPr="00022BE9">
        <w:t>и одной</w:t>
      </w:r>
      <w:r w:rsidR="00D83065" w:rsidRPr="00022BE9">
        <w:t>) единиц</w:t>
      </w:r>
      <w:r w:rsidR="008539A1" w:rsidRPr="00022BE9">
        <w:t>ы</w:t>
      </w:r>
      <w:r w:rsidR="002152FF" w:rsidRPr="00022BE9">
        <w:t xml:space="preserve">. </w:t>
      </w:r>
      <w:r w:rsidRPr="00022BE9">
        <w:t xml:space="preserve">В данном этапе розыгрыша принимают участие безналичные операции, совершенные и зарегистрированные на Сайте в период с 00 часов 00 минут 01.08.2016г. по 23 часа 59 минут 31.08.2016г. включительно. </w:t>
      </w:r>
      <w:r w:rsidR="002152FF" w:rsidRPr="00022BE9">
        <w:t>В ходе розыгрыша будет определен</w:t>
      </w:r>
      <w:r w:rsidR="00090569" w:rsidRPr="00022BE9">
        <w:t>о</w:t>
      </w:r>
      <w:r w:rsidR="002152FF" w:rsidRPr="00022BE9">
        <w:t xml:space="preserve"> </w:t>
      </w:r>
      <w:r w:rsidR="00090569" w:rsidRPr="00022BE9">
        <w:t>по одному</w:t>
      </w:r>
      <w:r w:rsidR="002152FF" w:rsidRPr="00022BE9">
        <w:t xml:space="preserve"> </w:t>
      </w:r>
      <w:r w:rsidR="00090569" w:rsidRPr="00022BE9">
        <w:t>П</w:t>
      </w:r>
      <w:r w:rsidR="002152FF" w:rsidRPr="00022BE9">
        <w:t>обедител</w:t>
      </w:r>
      <w:r w:rsidR="00090569" w:rsidRPr="00022BE9">
        <w:t>ю</w:t>
      </w:r>
      <w:r w:rsidR="002152FF" w:rsidRPr="00022BE9">
        <w:t xml:space="preserve"> </w:t>
      </w:r>
      <w:r w:rsidR="000D78CC" w:rsidRPr="00022BE9">
        <w:t xml:space="preserve">для каждого Банка-партнера, </w:t>
      </w:r>
      <w:r w:rsidR="00D27E91" w:rsidRPr="00022BE9">
        <w:t xml:space="preserve">соответственно </w:t>
      </w:r>
      <w:r w:rsidR="00090569" w:rsidRPr="00022BE9">
        <w:t xml:space="preserve">из числа участников, </w:t>
      </w:r>
      <w:r w:rsidR="00D27E91" w:rsidRPr="00022BE9">
        <w:t>имеющих банковские платежные карточки</w:t>
      </w:r>
      <w:r w:rsidR="00D27E91" w:rsidRPr="00022BE9" w:rsidDel="00090569">
        <w:t xml:space="preserve"> </w:t>
      </w:r>
      <w:r w:rsidR="00D27E91" w:rsidRPr="00022BE9">
        <w:t xml:space="preserve">соответствующего Банка-партнера (п.6) и </w:t>
      </w:r>
      <w:r w:rsidR="00090569" w:rsidRPr="00022BE9">
        <w:t>выполнивших Правила Игры</w:t>
      </w:r>
      <w:r w:rsidR="00AB4B3B" w:rsidRPr="00022BE9">
        <w:t>.</w:t>
      </w:r>
    </w:p>
    <w:p w14:paraId="1B06D18A" w14:textId="3C760D37" w:rsidR="008C333D" w:rsidRPr="00022BE9" w:rsidRDefault="00C85FC3" w:rsidP="00BF53EF">
      <w:pPr>
        <w:jc w:val="both"/>
      </w:pPr>
      <w:r w:rsidRPr="00022BE9">
        <w:rPr>
          <w:b/>
        </w:rPr>
        <w:t>10.</w:t>
      </w:r>
      <w:r w:rsidR="00660671">
        <w:rPr>
          <w:b/>
        </w:rPr>
        <w:t>2</w:t>
      </w:r>
      <w:r w:rsidRPr="00022BE9">
        <w:rPr>
          <w:b/>
        </w:rPr>
        <w:t>.3.2.</w:t>
      </w:r>
      <w:r w:rsidRPr="00022BE9">
        <w:t xml:space="preserve"> Розыгрыш </w:t>
      </w:r>
      <w:r w:rsidR="007D0207" w:rsidRPr="00022BE9">
        <w:t xml:space="preserve">главного </w:t>
      </w:r>
      <w:r w:rsidR="00AB4B3B" w:rsidRPr="00022BE9">
        <w:t>приз</w:t>
      </w:r>
      <w:r w:rsidR="007D0207" w:rsidRPr="00022BE9">
        <w:t>а</w:t>
      </w:r>
      <w:r w:rsidR="00D83065" w:rsidRPr="00022BE9">
        <w:t xml:space="preserve"> в количестве </w:t>
      </w:r>
      <w:r w:rsidR="008A7202" w:rsidRPr="00022BE9">
        <w:t>1</w:t>
      </w:r>
      <w:r w:rsidR="00D83065" w:rsidRPr="00022BE9">
        <w:t xml:space="preserve"> (</w:t>
      </w:r>
      <w:r w:rsidR="008A7202" w:rsidRPr="00022BE9">
        <w:t>одн</w:t>
      </w:r>
      <w:r w:rsidR="008539A1" w:rsidRPr="00022BE9">
        <w:t>ой</w:t>
      </w:r>
      <w:r w:rsidR="00D83065" w:rsidRPr="00022BE9">
        <w:t>) единиц</w:t>
      </w:r>
      <w:r w:rsidR="008539A1" w:rsidRPr="00022BE9">
        <w:t>ы</w:t>
      </w:r>
      <w:r w:rsidR="00AB4B3B" w:rsidRPr="00022BE9">
        <w:t xml:space="preserve">, по безналичным операциям, совершенным и зарегистрированным на Сайте в период с 00 часов 00 минут </w:t>
      </w:r>
      <w:r w:rsidR="008A7202" w:rsidRPr="00022BE9">
        <w:t>0</w:t>
      </w:r>
      <w:r w:rsidR="00850DF0" w:rsidRPr="00022BE9">
        <w:t>1</w:t>
      </w:r>
      <w:r w:rsidR="008A7202" w:rsidRPr="00022BE9">
        <w:t>.0</w:t>
      </w:r>
      <w:r w:rsidR="00850DF0" w:rsidRPr="00022BE9">
        <w:t>6</w:t>
      </w:r>
      <w:r w:rsidR="008A7202" w:rsidRPr="00022BE9">
        <w:t>.</w:t>
      </w:r>
      <w:r w:rsidR="00AB4B3B" w:rsidRPr="00022BE9">
        <w:t xml:space="preserve">2016г. по 23 часа 59 минут </w:t>
      </w:r>
      <w:r w:rsidR="00862D35" w:rsidRPr="00022BE9">
        <w:t>31</w:t>
      </w:r>
      <w:r w:rsidR="00AB4B3B" w:rsidRPr="00022BE9">
        <w:t>.0</w:t>
      </w:r>
      <w:r w:rsidR="008A7202" w:rsidRPr="00022BE9">
        <w:t>8</w:t>
      </w:r>
      <w:r w:rsidR="00AB4B3B" w:rsidRPr="00022BE9">
        <w:t>.2016г. включительно.</w:t>
      </w:r>
      <w:r w:rsidR="008A7202" w:rsidRPr="00022BE9">
        <w:t xml:space="preserve"> </w:t>
      </w:r>
      <w:r w:rsidR="0035287E" w:rsidRPr="00022BE9">
        <w:t xml:space="preserve">В розыгрыше главного приза </w:t>
      </w:r>
      <w:r w:rsidR="00862D35" w:rsidRPr="00022BE9">
        <w:t xml:space="preserve">в том числе принимают </w:t>
      </w:r>
      <w:r w:rsidR="000D78CC" w:rsidRPr="00022BE9">
        <w:t xml:space="preserve">участие </w:t>
      </w:r>
      <w:r w:rsidR="0035287E" w:rsidRPr="00022BE9">
        <w:t>безналичны</w:t>
      </w:r>
      <w:r w:rsidR="00203363" w:rsidRPr="00022BE9">
        <w:t>е</w:t>
      </w:r>
      <w:r w:rsidR="0035287E" w:rsidRPr="00022BE9">
        <w:t xml:space="preserve"> операци</w:t>
      </w:r>
      <w:r w:rsidR="00203363" w:rsidRPr="00022BE9">
        <w:t>и</w:t>
      </w:r>
      <w:r w:rsidR="0035287E" w:rsidRPr="00022BE9">
        <w:t xml:space="preserve">, которые по результатам </w:t>
      </w:r>
      <w:r w:rsidR="00203363" w:rsidRPr="00022BE9">
        <w:t>предыдущ</w:t>
      </w:r>
      <w:r w:rsidR="008A7202" w:rsidRPr="00022BE9">
        <w:t>их</w:t>
      </w:r>
      <w:r w:rsidR="00203363" w:rsidRPr="00022BE9">
        <w:t xml:space="preserve"> этап</w:t>
      </w:r>
      <w:r w:rsidR="008A7202" w:rsidRPr="00022BE9">
        <w:t>ов</w:t>
      </w:r>
      <w:r w:rsidR="00203363" w:rsidRPr="00022BE9">
        <w:t xml:space="preserve"> </w:t>
      </w:r>
      <w:r w:rsidR="00A02AC0" w:rsidRPr="00022BE9">
        <w:t>розыгрыш</w:t>
      </w:r>
      <w:r w:rsidR="008A7202" w:rsidRPr="00022BE9">
        <w:t>ей</w:t>
      </w:r>
      <w:r w:rsidR="00A02AC0" w:rsidRPr="00022BE9">
        <w:t xml:space="preserve"> </w:t>
      </w:r>
      <w:r w:rsidR="0035287E" w:rsidRPr="00022BE9">
        <w:t xml:space="preserve">являются выигравшими </w:t>
      </w:r>
      <w:r w:rsidR="000D1022" w:rsidRPr="00022BE9">
        <w:t>специальные</w:t>
      </w:r>
      <w:r w:rsidR="000D1022" w:rsidRPr="00022BE9" w:rsidDel="000D1022">
        <w:t xml:space="preserve"> </w:t>
      </w:r>
      <w:r w:rsidR="0035287E" w:rsidRPr="00022BE9">
        <w:t>призы.</w:t>
      </w:r>
      <w:r w:rsidR="008C333D" w:rsidRPr="00022BE9">
        <w:t xml:space="preserve"> </w:t>
      </w:r>
      <w:r w:rsidR="00D27E91" w:rsidRPr="00022BE9">
        <w:t>В ходе розыгрыша Победители будут определяться из числа всех участников, выполнивших Правила Игры, совершивших безналичные операции в период, указанный в настоящем пункте.</w:t>
      </w:r>
    </w:p>
    <w:p w14:paraId="19D5EDE8" w14:textId="7C73416D" w:rsidR="00714E77" w:rsidRPr="00022BE9" w:rsidRDefault="00714E77" w:rsidP="008C6E0A">
      <w:pPr>
        <w:pStyle w:val="ListParagraph"/>
        <w:numPr>
          <w:ilvl w:val="0"/>
          <w:numId w:val="26"/>
        </w:numPr>
        <w:ind w:left="0" w:firstLine="0"/>
        <w:jc w:val="both"/>
      </w:pPr>
      <w:r w:rsidRPr="00022BE9">
        <w:t>Для осуществления розыгрыша Организатор присваивает всем регистрациям</w:t>
      </w:r>
      <w:r w:rsidR="0097380B" w:rsidRPr="00022BE9">
        <w:t xml:space="preserve"> базы данных</w:t>
      </w:r>
      <w:r w:rsidRPr="00022BE9">
        <w:t xml:space="preserve"> безналичных операций, соответствующим Правилам, уникальные номера</w:t>
      </w:r>
      <w:r w:rsidR="00114D69" w:rsidRPr="00022BE9">
        <w:t xml:space="preserve"> (далее </w:t>
      </w:r>
      <w:r w:rsidR="007439E5" w:rsidRPr="00022BE9">
        <w:t>–</w:t>
      </w:r>
      <w:r w:rsidR="00114D69" w:rsidRPr="00022BE9">
        <w:t xml:space="preserve"> </w:t>
      </w:r>
      <w:r w:rsidR="007439E5" w:rsidRPr="00022BE9">
        <w:t>«</w:t>
      </w:r>
      <w:r w:rsidR="00114D69" w:rsidRPr="00022BE9">
        <w:t>номера</w:t>
      </w:r>
      <w:r w:rsidR="007439E5" w:rsidRPr="00022BE9">
        <w:t>»</w:t>
      </w:r>
      <w:r w:rsidR="00114D69" w:rsidRPr="00022BE9">
        <w:t>)</w:t>
      </w:r>
      <w:r w:rsidRPr="00022BE9">
        <w:t xml:space="preserve"> в хронологическом порядке согласно дате и времени регистрации безналичных операций на Сайте</w:t>
      </w:r>
      <w:r w:rsidR="00BD4959" w:rsidRPr="00022BE9">
        <w:t xml:space="preserve"> (далее </w:t>
      </w:r>
      <w:r w:rsidR="007439E5" w:rsidRPr="00022BE9">
        <w:t>–</w:t>
      </w:r>
      <w:r w:rsidR="00BD4959" w:rsidRPr="00022BE9">
        <w:t xml:space="preserve"> </w:t>
      </w:r>
      <w:r w:rsidR="007439E5" w:rsidRPr="00022BE9">
        <w:t>«</w:t>
      </w:r>
      <w:r w:rsidR="00BD4959" w:rsidRPr="00022BE9">
        <w:t>массив</w:t>
      </w:r>
      <w:r w:rsidR="007439E5" w:rsidRPr="00022BE9">
        <w:t>»</w:t>
      </w:r>
      <w:r w:rsidR="00BD4959" w:rsidRPr="00022BE9">
        <w:t>)</w:t>
      </w:r>
      <w:r w:rsidRPr="00022BE9">
        <w:t>.</w:t>
      </w:r>
    </w:p>
    <w:p w14:paraId="3F14A823" w14:textId="48D9D941" w:rsidR="003335C5" w:rsidRPr="00022BE9" w:rsidRDefault="0038520A" w:rsidP="008C6E0A">
      <w:pPr>
        <w:jc w:val="both"/>
      </w:pPr>
      <w:r w:rsidRPr="00022BE9">
        <w:rPr>
          <w:b/>
        </w:rPr>
        <w:t>10.4.</w:t>
      </w:r>
      <w:r w:rsidRPr="00022BE9">
        <w:t xml:space="preserve"> </w:t>
      </w:r>
      <w:r w:rsidR="00114D69" w:rsidRPr="00022BE9">
        <w:t xml:space="preserve">Для определения выигрышных номеров Организатор использует лототрон и набор шаров в количестве 10 (десяти) штук с </w:t>
      </w:r>
      <w:r w:rsidR="006100F0" w:rsidRPr="00022BE9">
        <w:t>цифрами</w:t>
      </w:r>
      <w:r w:rsidR="00114D69" w:rsidRPr="00022BE9">
        <w:t xml:space="preserve"> от 0 (нуля) по 9 (девят</w:t>
      </w:r>
      <w:r w:rsidR="008539A1" w:rsidRPr="00022BE9">
        <w:t>ь</w:t>
      </w:r>
      <w:r w:rsidR="00114D69" w:rsidRPr="00022BE9">
        <w:t>).</w:t>
      </w:r>
    </w:p>
    <w:p w14:paraId="16830BCD" w14:textId="77777777" w:rsidR="003335C5" w:rsidRPr="00022BE9" w:rsidRDefault="0038520A" w:rsidP="008C6E0A">
      <w:pPr>
        <w:jc w:val="both"/>
      </w:pPr>
      <w:r w:rsidRPr="00022BE9">
        <w:rPr>
          <w:b/>
        </w:rPr>
        <w:t>10.5.</w:t>
      </w:r>
      <w:r w:rsidRPr="00022BE9">
        <w:t xml:space="preserve"> </w:t>
      </w:r>
      <w:r w:rsidR="00114D69" w:rsidRPr="00022BE9">
        <w:t xml:space="preserve">Определение выигрышных номеров происходит путем их формирования слева направо из </w:t>
      </w:r>
      <w:r w:rsidR="00BD4959" w:rsidRPr="00022BE9">
        <w:t>цифр в</w:t>
      </w:r>
      <w:r w:rsidR="00114D69" w:rsidRPr="00022BE9">
        <w:t xml:space="preserve"> шар</w:t>
      </w:r>
      <w:r w:rsidR="00BD4959" w:rsidRPr="00022BE9">
        <w:t>ах</w:t>
      </w:r>
      <w:r w:rsidR="00114D69" w:rsidRPr="00022BE9">
        <w:t>, поочередно извлекаемых из лототрона.</w:t>
      </w:r>
    </w:p>
    <w:p w14:paraId="3C687D15" w14:textId="77777777" w:rsidR="003335C5" w:rsidRPr="00022BE9" w:rsidRDefault="0038520A" w:rsidP="008C6E0A">
      <w:pPr>
        <w:jc w:val="both"/>
      </w:pPr>
      <w:r w:rsidRPr="00022BE9">
        <w:rPr>
          <w:b/>
        </w:rPr>
        <w:t>10.6.</w:t>
      </w:r>
      <w:r w:rsidRPr="00022BE9">
        <w:t xml:space="preserve"> </w:t>
      </w:r>
      <w:r w:rsidR="00114D69" w:rsidRPr="00022BE9">
        <w:t xml:space="preserve">Для определения цифры первого слева разряда выигрышного номера Организатор помещает в лототрон шары с </w:t>
      </w:r>
      <w:r w:rsidR="00BD4959" w:rsidRPr="00022BE9">
        <w:t>цифрами</w:t>
      </w:r>
      <w:r w:rsidR="00114D69" w:rsidRPr="00022BE9">
        <w:t xml:space="preserve"> от 0 (нуля) </w:t>
      </w:r>
      <w:r w:rsidR="00BD4959" w:rsidRPr="00022BE9">
        <w:t>до цифры, соответствующей</w:t>
      </w:r>
      <w:r w:rsidR="00114D69" w:rsidRPr="00022BE9">
        <w:t xml:space="preserve"> перв</w:t>
      </w:r>
      <w:r w:rsidR="00BD4959" w:rsidRPr="00022BE9">
        <w:t>ой</w:t>
      </w:r>
      <w:r w:rsidR="00114D69" w:rsidRPr="00022BE9">
        <w:t xml:space="preserve"> слева цифр</w:t>
      </w:r>
      <w:r w:rsidR="00BD4959" w:rsidRPr="00022BE9">
        <w:t>е</w:t>
      </w:r>
      <w:r w:rsidR="00114D69" w:rsidRPr="00022BE9">
        <w:t xml:space="preserve"> последнего по порядку номера в </w:t>
      </w:r>
      <w:r w:rsidR="00BD4959" w:rsidRPr="00022BE9">
        <w:t>м</w:t>
      </w:r>
      <w:r w:rsidR="00114D69" w:rsidRPr="00022BE9">
        <w:t xml:space="preserve">ассиве. </w:t>
      </w:r>
      <w:r w:rsidR="00BD4959" w:rsidRPr="00022BE9">
        <w:t xml:space="preserve">Организатор </w:t>
      </w:r>
      <w:r w:rsidR="00114D69" w:rsidRPr="00022BE9">
        <w:t xml:space="preserve">извлекает из барабана один шар. </w:t>
      </w:r>
      <w:r w:rsidR="00BD4959" w:rsidRPr="00022BE9">
        <w:t xml:space="preserve">Цифра из </w:t>
      </w:r>
      <w:r w:rsidR="00114D69" w:rsidRPr="00022BE9">
        <w:t>извлеченного шара вносится в протокол и записывается в первый слева разряд формируемого выигрышного номера</w:t>
      </w:r>
      <w:r w:rsidR="00BD4959" w:rsidRPr="00022BE9">
        <w:t>.</w:t>
      </w:r>
    </w:p>
    <w:p w14:paraId="0F935EA8" w14:textId="2663BC4F" w:rsidR="00BD4959" w:rsidRPr="00022BE9" w:rsidRDefault="0038520A" w:rsidP="008C6E0A">
      <w:pPr>
        <w:jc w:val="both"/>
      </w:pPr>
      <w:r w:rsidRPr="00022BE9">
        <w:rPr>
          <w:b/>
        </w:rPr>
        <w:t>10.7.</w:t>
      </w:r>
      <w:r w:rsidRPr="00022BE9">
        <w:t xml:space="preserve"> </w:t>
      </w:r>
      <w:r w:rsidR="00BD4959" w:rsidRPr="00022BE9">
        <w:t>Далее в лототрон загружаются все десять шаров, шары перемешиваются, и из лототрона извлекается шар, цифра в котором определяет цифру следующего разряда выигрышного номера. Производится проверка на наличие полученной комбинации цифр разрядов в соответствующих разрядах номеров массива</w:t>
      </w:r>
      <w:r w:rsidR="00EF500E" w:rsidRPr="00022BE9">
        <w:t>.</w:t>
      </w:r>
      <w:r w:rsidR="00BD4959" w:rsidRPr="00022BE9">
        <w:t xml:space="preserve"> </w:t>
      </w:r>
      <w:r w:rsidR="00EF500E" w:rsidRPr="00022BE9">
        <w:t>П</w:t>
      </w:r>
      <w:r w:rsidR="00BD4959" w:rsidRPr="00022BE9">
        <w:t>ри наличии совпадения цифра вытянутого шара записывается в соответствующий разряд выигрышного номера</w:t>
      </w:r>
      <w:r w:rsidR="00EF500E" w:rsidRPr="00022BE9">
        <w:t xml:space="preserve"> - и шар возвращается в лототрон; в</w:t>
      </w:r>
      <w:r w:rsidR="00BD4959" w:rsidRPr="00022BE9">
        <w:t xml:space="preserve"> </w:t>
      </w:r>
      <w:r w:rsidR="00891E6E">
        <w:t>противном</w:t>
      </w:r>
      <w:r w:rsidR="00891E6E" w:rsidRPr="00022BE9">
        <w:t xml:space="preserve"> </w:t>
      </w:r>
      <w:r w:rsidR="00BD4959" w:rsidRPr="00022BE9">
        <w:t xml:space="preserve">случае </w:t>
      </w:r>
      <w:r w:rsidR="00EF500E" w:rsidRPr="00022BE9">
        <w:t xml:space="preserve">– </w:t>
      </w:r>
      <w:r w:rsidR="00BD4959" w:rsidRPr="00022BE9">
        <w:t>извлеченный</w:t>
      </w:r>
      <w:r w:rsidR="00EF500E" w:rsidRPr="00022BE9">
        <w:t xml:space="preserve"> </w:t>
      </w:r>
      <w:r w:rsidR="00BD4959" w:rsidRPr="00022BE9">
        <w:t>шар с цифрой не возвращается в лототрон</w:t>
      </w:r>
      <w:r w:rsidR="00EF500E" w:rsidRPr="00022BE9">
        <w:t>,</w:t>
      </w:r>
      <w:r w:rsidR="00BD4959" w:rsidRPr="00022BE9">
        <w:t xml:space="preserve"> и Организатор извлекает следующий шар</w:t>
      </w:r>
      <w:r w:rsidR="00EF500E" w:rsidRPr="00022BE9">
        <w:t xml:space="preserve"> до получения нужного совпадения</w:t>
      </w:r>
      <w:r w:rsidR="00BD4959" w:rsidRPr="00022BE9">
        <w:t xml:space="preserve">. Шары извлекаются до тех пор, пока полученная комбинация цифр разрядов не попадает в диапазон </w:t>
      </w:r>
      <w:r w:rsidR="007E78E4" w:rsidRPr="00022BE9">
        <w:t xml:space="preserve">цифр </w:t>
      </w:r>
      <w:r w:rsidR="00BD4959" w:rsidRPr="00022BE9">
        <w:t xml:space="preserve">соответствующих разрядов номеров в </w:t>
      </w:r>
      <w:r w:rsidR="00FA1CFE" w:rsidRPr="00022BE9">
        <w:t>м</w:t>
      </w:r>
      <w:r w:rsidR="00BD4959" w:rsidRPr="00022BE9">
        <w:t>ассиве</w:t>
      </w:r>
      <w:r w:rsidR="00FA1CFE" w:rsidRPr="00022BE9">
        <w:t>.</w:t>
      </w:r>
    </w:p>
    <w:p w14:paraId="6FE792F2" w14:textId="3A842F39" w:rsidR="00F94B71" w:rsidRPr="00022BE9" w:rsidRDefault="00F94B71" w:rsidP="00F94B71">
      <w:pPr>
        <w:jc w:val="both"/>
      </w:pPr>
      <w:r w:rsidRPr="00022BE9">
        <w:rPr>
          <w:b/>
        </w:rPr>
        <w:t>10.8.</w:t>
      </w:r>
      <w:r w:rsidRPr="00022BE9">
        <w:t xml:space="preserve"> Полученный выигрышный номер сверяется с </w:t>
      </w:r>
      <w:r w:rsidR="0097380B" w:rsidRPr="00022BE9">
        <w:t xml:space="preserve">базой данных безналичных операций </w:t>
      </w:r>
      <w:r w:rsidRPr="00022BE9">
        <w:t>и указывается фамилия</w:t>
      </w:r>
      <w:r w:rsidR="00822B21">
        <w:t>,</w:t>
      </w:r>
      <w:r w:rsidRPr="00022BE9">
        <w:t xml:space="preserve"> имя</w:t>
      </w:r>
      <w:r w:rsidR="00822B21">
        <w:t xml:space="preserve"> и отчество</w:t>
      </w:r>
      <w:r w:rsidRPr="00022BE9">
        <w:t>, номер телефон и адрес электронной почты (</w:t>
      </w:r>
      <w:r w:rsidRPr="00022BE9">
        <w:rPr>
          <w:lang w:val="en-US"/>
        </w:rPr>
        <w:t>e</w:t>
      </w:r>
      <w:r w:rsidRPr="00022BE9">
        <w:t>-</w:t>
      </w:r>
      <w:r w:rsidRPr="00022BE9">
        <w:rPr>
          <w:lang w:val="en-US"/>
        </w:rPr>
        <w:t>mail</w:t>
      </w:r>
      <w:r w:rsidRPr="00022BE9">
        <w:t xml:space="preserve">). После определения первого выигрышного номера все последующие участники выигрышных номеров сверяются с формирующейся базой выигрышных </w:t>
      </w:r>
      <w:r w:rsidR="00397100" w:rsidRPr="00022BE9">
        <w:t xml:space="preserve">Участников </w:t>
      </w:r>
      <w:r w:rsidRPr="00022BE9">
        <w:t xml:space="preserve">по фамилии и имени, номеру </w:t>
      </w:r>
      <w:r w:rsidR="00844031" w:rsidRPr="00022BE9">
        <w:t>телефона и</w:t>
      </w:r>
      <w:r w:rsidR="00844031" w:rsidRPr="00E04988">
        <w:t xml:space="preserve">/ </w:t>
      </w:r>
      <w:r w:rsidR="00844031" w:rsidRPr="00022BE9">
        <w:t>или</w:t>
      </w:r>
      <w:r w:rsidR="00397100" w:rsidRPr="00022BE9">
        <w:t xml:space="preserve"> </w:t>
      </w:r>
      <w:r w:rsidRPr="00022BE9">
        <w:t>адресу электронной почты (</w:t>
      </w:r>
      <w:r w:rsidRPr="00022BE9">
        <w:rPr>
          <w:lang w:val="en-US"/>
        </w:rPr>
        <w:t>e</w:t>
      </w:r>
      <w:r w:rsidRPr="00022BE9">
        <w:t>-</w:t>
      </w:r>
      <w:r w:rsidRPr="00022BE9">
        <w:rPr>
          <w:lang w:val="en-US"/>
        </w:rPr>
        <w:t>mail</w:t>
      </w:r>
      <w:r w:rsidRPr="00022BE9">
        <w:t xml:space="preserve">). Если </w:t>
      </w:r>
      <w:r w:rsidR="0097380B" w:rsidRPr="00022BE9">
        <w:t xml:space="preserve">в ходе сверки </w:t>
      </w:r>
      <w:r w:rsidRPr="00022BE9">
        <w:t xml:space="preserve">какой-либо выигрышный номер </w:t>
      </w:r>
      <w:r w:rsidR="0097380B" w:rsidRPr="00022BE9">
        <w:t>принадлежит</w:t>
      </w:r>
      <w:r w:rsidRPr="00022BE9">
        <w:t xml:space="preserve"> </w:t>
      </w:r>
      <w:r w:rsidR="004010B6" w:rsidRPr="00022BE9">
        <w:t>Участнику</w:t>
      </w:r>
      <w:r w:rsidRPr="00022BE9">
        <w:t xml:space="preserve">, который уже </w:t>
      </w:r>
      <w:r w:rsidR="0097380B" w:rsidRPr="00022BE9">
        <w:t>указан в базе выигрышных номеров, Организатор определяет другой выигрышный номер.</w:t>
      </w:r>
      <w:r w:rsidRPr="00022BE9">
        <w:t xml:space="preserve"> </w:t>
      </w:r>
    </w:p>
    <w:p w14:paraId="09E654D0" w14:textId="5C37E0B3" w:rsidR="00765809" w:rsidRPr="00022BE9" w:rsidRDefault="0038520A" w:rsidP="008C6E0A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9</w:t>
      </w:r>
      <w:r w:rsidRPr="00022BE9">
        <w:rPr>
          <w:b/>
        </w:rPr>
        <w:t>.</w:t>
      </w:r>
      <w:r w:rsidRPr="00022BE9">
        <w:t xml:space="preserve"> </w:t>
      </w:r>
      <w:r w:rsidR="007B7D93" w:rsidRPr="00022BE9">
        <w:t xml:space="preserve">После </w:t>
      </w:r>
      <w:r w:rsidR="0074511B">
        <w:t>определения</w:t>
      </w:r>
      <w:r w:rsidR="007B7D93" w:rsidRPr="00022BE9">
        <w:t xml:space="preserve"> победителей розыгрыша д</w:t>
      </w:r>
      <w:r w:rsidR="007E78E4" w:rsidRPr="00022BE9">
        <w:t xml:space="preserve">ля обеспечения </w:t>
      </w:r>
      <w:r w:rsidR="000F7C27" w:rsidRPr="00022BE9">
        <w:t xml:space="preserve">полной </w:t>
      </w:r>
      <w:r w:rsidR="000C07D5" w:rsidRPr="00022BE9">
        <w:t>выдачи призов</w:t>
      </w:r>
      <w:r w:rsidR="00765809" w:rsidRPr="00022BE9">
        <w:t xml:space="preserve"> Организатор осуществляет определение </w:t>
      </w:r>
      <w:r w:rsidR="004010B6" w:rsidRPr="00022BE9">
        <w:t xml:space="preserve">и формирование базы </w:t>
      </w:r>
      <w:r w:rsidR="00765809" w:rsidRPr="00022BE9">
        <w:t xml:space="preserve">резервных выигрышных номеров способом, </w:t>
      </w:r>
      <w:r w:rsidR="004010B6" w:rsidRPr="00022BE9">
        <w:t>установленн</w:t>
      </w:r>
      <w:r w:rsidR="007B7D93" w:rsidRPr="00022BE9">
        <w:t>ы</w:t>
      </w:r>
      <w:r w:rsidR="004010B6" w:rsidRPr="00022BE9">
        <w:t xml:space="preserve">м </w:t>
      </w:r>
      <w:r w:rsidR="00765809" w:rsidRPr="00022BE9">
        <w:t>в п.10.5. – 10.8.</w:t>
      </w:r>
      <w:r w:rsidR="007B7D93" w:rsidRPr="00022BE9">
        <w:t xml:space="preserve"> Правил</w:t>
      </w:r>
      <w:r w:rsidR="00765809" w:rsidRPr="00022BE9">
        <w:t>:</w:t>
      </w:r>
      <w:r w:rsidR="008A7202" w:rsidRPr="00022BE9">
        <w:t xml:space="preserve"> </w:t>
      </w:r>
    </w:p>
    <w:p w14:paraId="5B149CC2" w14:textId="4F8F1465" w:rsidR="00765809" w:rsidRPr="00022BE9" w:rsidRDefault="000A30C0" w:rsidP="008C6E0A">
      <w:pPr>
        <w:jc w:val="both"/>
      </w:pPr>
      <w:r w:rsidRPr="000A30C0">
        <w:rPr>
          <w:b/>
        </w:rPr>
        <w:lastRenderedPageBreak/>
        <w:t>10.9.1.</w:t>
      </w:r>
      <w:r w:rsidR="00765809" w:rsidRPr="00022BE9">
        <w:t xml:space="preserve"> в ходе </w:t>
      </w:r>
      <w:r w:rsidR="0074511B">
        <w:t>первого</w:t>
      </w:r>
      <w:r w:rsidR="000C07D5" w:rsidRPr="00022BE9">
        <w:t xml:space="preserve"> </w:t>
      </w:r>
      <w:r w:rsidR="00765809" w:rsidRPr="00022BE9">
        <w:t>и</w:t>
      </w:r>
      <w:r w:rsidR="008A7202" w:rsidRPr="00022BE9">
        <w:t xml:space="preserve"> </w:t>
      </w:r>
      <w:r w:rsidR="0074511B">
        <w:t>второго</w:t>
      </w:r>
      <w:r w:rsidR="00067B85" w:rsidRPr="00022BE9">
        <w:t xml:space="preserve"> </w:t>
      </w:r>
      <w:r w:rsidR="00BB470B" w:rsidRPr="00022BE9">
        <w:t>розыгрышей</w:t>
      </w:r>
      <w:r w:rsidR="00067B85" w:rsidRPr="00022BE9">
        <w:t xml:space="preserve"> </w:t>
      </w:r>
      <w:r w:rsidR="00765809" w:rsidRPr="00022BE9">
        <w:t xml:space="preserve">- </w:t>
      </w:r>
      <w:r w:rsidR="00067B85" w:rsidRPr="00022BE9">
        <w:t xml:space="preserve">5 </w:t>
      </w:r>
      <w:r w:rsidR="0074511B">
        <w:t xml:space="preserve">(пять) </w:t>
      </w:r>
      <w:r w:rsidR="00067B85" w:rsidRPr="00022BE9">
        <w:t xml:space="preserve">резервных </w:t>
      </w:r>
      <w:bookmarkStart w:id="12" w:name="OLE_LINK7"/>
      <w:r w:rsidR="00067B85" w:rsidRPr="00022BE9">
        <w:t>выигрышных номеро</w:t>
      </w:r>
      <w:bookmarkEnd w:id="12"/>
      <w:r w:rsidR="00067B85" w:rsidRPr="00022BE9">
        <w:t xml:space="preserve">в массива </w:t>
      </w:r>
      <w:r w:rsidR="004700FC" w:rsidRPr="00022BE9">
        <w:t xml:space="preserve">данных </w:t>
      </w:r>
      <w:r w:rsidR="00067B85" w:rsidRPr="00022BE9">
        <w:t>розыгрыш</w:t>
      </w:r>
      <w:r w:rsidR="007E592A" w:rsidRPr="00022BE9">
        <w:t>ей</w:t>
      </w:r>
      <w:r w:rsidR="00067B85" w:rsidRPr="00022BE9">
        <w:t xml:space="preserve"> способом, определенным в п.10.5. – 10.8</w:t>
      </w:r>
      <w:r w:rsidR="00DB3F58">
        <w:t>.</w:t>
      </w:r>
      <w:r w:rsidR="00DB3F58" w:rsidRPr="00DB3F58">
        <w:t xml:space="preserve"> В случае если резервный номер, определенный Организатором в ходе</w:t>
      </w:r>
      <w:r w:rsidR="00DB3F58">
        <w:t xml:space="preserve"> соответственно</w:t>
      </w:r>
      <w:r w:rsidR="00DB3F58" w:rsidRPr="00DB3F58">
        <w:t xml:space="preserve"> </w:t>
      </w:r>
      <w:r w:rsidR="0074511B">
        <w:t>первого</w:t>
      </w:r>
      <w:r w:rsidR="00DB3F58">
        <w:t xml:space="preserve"> или </w:t>
      </w:r>
      <w:r w:rsidR="0074511B">
        <w:t>второго</w:t>
      </w:r>
      <w:r w:rsidR="00DB3F58" w:rsidRPr="00DB3F58">
        <w:t xml:space="preserve"> розыгрыша Игры, будет принадлежать Участнику, </w:t>
      </w:r>
      <w:r w:rsidR="0074511B">
        <w:t xml:space="preserve">уже </w:t>
      </w:r>
      <w:r w:rsidR="00DB3F58" w:rsidRPr="00DB3F58">
        <w:t xml:space="preserve">претендующему на специальный приз </w:t>
      </w:r>
      <w:r w:rsidR="00DB3F58">
        <w:t>соответствующего</w:t>
      </w:r>
      <w:r w:rsidR="00DB3F58" w:rsidRPr="00DB3F58">
        <w:t xml:space="preserve"> розыгрыша</w:t>
      </w:r>
      <w:r w:rsidR="00D43193" w:rsidRPr="00D43193">
        <w:t>,</w:t>
      </w:r>
      <w:r w:rsidR="00DB3F58" w:rsidRPr="00DB3F58">
        <w:t xml:space="preserve"> то такой номер</w:t>
      </w:r>
      <w:r w:rsidR="006A0C25">
        <w:t xml:space="preserve"> не</w:t>
      </w:r>
      <w:r w:rsidR="00DB3F58" w:rsidRPr="00DB3F58">
        <w:t xml:space="preserve"> может быть определен в качестве резервного, дающего право на получение </w:t>
      </w:r>
      <w:r w:rsidR="00DB3F58">
        <w:t>специального</w:t>
      </w:r>
      <w:r w:rsidR="00DB3F58" w:rsidRPr="00DB3F58">
        <w:t xml:space="preserve"> приза</w:t>
      </w:r>
      <w:r w:rsidR="00DB3F58">
        <w:t xml:space="preserve"> соответствующего розыгрыша</w:t>
      </w:r>
      <w:r w:rsidR="00765809" w:rsidRPr="00022BE9">
        <w:t>;</w:t>
      </w:r>
    </w:p>
    <w:p w14:paraId="23A30636" w14:textId="28B7E5F4" w:rsidR="009E70FC" w:rsidRPr="00022BE9" w:rsidRDefault="000A30C0" w:rsidP="008C6E0A">
      <w:pPr>
        <w:jc w:val="both"/>
      </w:pPr>
      <w:r w:rsidRPr="000A30C0">
        <w:rPr>
          <w:b/>
        </w:rPr>
        <w:t>10.9.2.</w:t>
      </w:r>
      <w:r w:rsidRPr="000A30C0">
        <w:t xml:space="preserve"> </w:t>
      </w:r>
      <w:r w:rsidR="00765809" w:rsidRPr="00022BE9">
        <w:t xml:space="preserve">в ходе </w:t>
      </w:r>
      <w:r w:rsidR="0074511B">
        <w:t>третьего</w:t>
      </w:r>
      <w:r w:rsidR="00067B85" w:rsidRPr="00022BE9">
        <w:t xml:space="preserve"> розыгрыша</w:t>
      </w:r>
      <w:r w:rsidR="004700FC" w:rsidRPr="00022BE9">
        <w:t xml:space="preserve"> </w:t>
      </w:r>
      <w:r w:rsidR="00067B85" w:rsidRPr="00022BE9">
        <w:t xml:space="preserve">– </w:t>
      </w:r>
      <w:r w:rsidR="004700FC" w:rsidRPr="00022BE9">
        <w:t>10</w:t>
      </w:r>
      <w:r w:rsidR="00067B85" w:rsidRPr="00022BE9">
        <w:t xml:space="preserve"> </w:t>
      </w:r>
      <w:r w:rsidR="00B2707A">
        <w:t xml:space="preserve">(десять) </w:t>
      </w:r>
      <w:r w:rsidR="00067B85" w:rsidRPr="00022BE9">
        <w:t xml:space="preserve">резервных выигрышных номеров массива </w:t>
      </w:r>
      <w:r w:rsidR="004700FC" w:rsidRPr="00022BE9">
        <w:t>второго этапа</w:t>
      </w:r>
      <w:r w:rsidR="009C6394">
        <w:t xml:space="preserve">, из которых: 5 </w:t>
      </w:r>
      <w:bookmarkStart w:id="13" w:name="OLE_LINK10"/>
      <w:bookmarkStart w:id="14" w:name="OLE_LINK11"/>
      <w:bookmarkStart w:id="15" w:name="OLE_LINK12"/>
      <w:r w:rsidR="00B2707A">
        <w:t xml:space="preserve">(пять) </w:t>
      </w:r>
      <w:r w:rsidR="009C6394">
        <w:t xml:space="preserve">резервных </w:t>
      </w:r>
      <w:r w:rsidR="009C6394" w:rsidRPr="00022BE9">
        <w:t>выигрышных номеро</w:t>
      </w:r>
      <w:r w:rsidR="009C6394">
        <w:t xml:space="preserve">в – </w:t>
      </w:r>
      <w:bookmarkEnd w:id="13"/>
      <w:bookmarkEnd w:id="14"/>
      <w:bookmarkEnd w:id="15"/>
      <w:r w:rsidR="009C6394">
        <w:t xml:space="preserve">для специальных призов первого этапа </w:t>
      </w:r>
      <w:r w:rsidR="00B2707A">
        <w:t>третьего</w:t>
      </w:r>
      <w:r w:rsidR="009C6394">
        <w:t xml:space="preserve"> розыгрыша, а 5 </w:t>
      </w:r>
      <w:r w:rsidR="00B2707A">
        <w:t xml:space="preserve">(пять) </w:t>
      </w:r>
      <w:r w:rsidR="009C6394">
        <w:t xml:space="preserve">резервных </w:t>
      </w:r>
      <w:r w:rsidR="009C6394" w:rsidRPr="00022BE9">
        <w:t>выигрышных номеро</w:t>
      </w:r>
      <w:r w:rsidR="009C6394">
        <w:t xml:space="preserve">в </w:t>
      </w:r>
      <w:r w:rsidR="00FC5A59">
        <w:t>- для главного приза и специальных</w:t>
      </w:r>
      <w:r w:rsidR="006A646F" w:rsidRPr="00022BE9">
        <w:t xml:space="preserve"> призов, </w:t>
      </w:r>
      <w:r w:rsidR="004700FC" w:rsidRPr="00022BE9">
        <w:t xml:space="preserve">невостребованных Победителями </w:t>
      </w:r>
      <w:r w:rsidR="00952C09" w:rsidRPr="00022BE9">
        <w:t xml:space="preserve">в ходе </w:t>
      </w:r>
      <w:r w:rsidR="0074511B">
        <w:t>первого</w:t>
      </w:r>
      <w:r w:rsidR="007B7D93" w:rsidRPr="00022BE9">
        <w:t xml:space="preserve"> и </w:t>
      </w:r>
      <w:r w:rsidR="0074511B">
        <w:t>второго</w:t>
      </w:r>
      <w:r w:rsidR="00952C09" w:rsidRPr="00022BE9">
        <w:t xml:space="preserve"> розыгрышей </w:t>
      </w:r>
      <w:r w:rsidR="00117D30" w:rsidRPr="00022BE9">
        <w:t>(</w:t>
      </w:r>
      <w:r w:rsidR="00117D30" w:rsidRPr="000A30C0">
        <w:t>в т.ч. резервными</w:t>
      </w:r>
      <w:r w:rsidR="00952C09" w:rsidRPr="00022BE9">
        <w:t>) и</w:t>
      </w:r>
      <w:r w:rsidR="00B26408" w:rsidRPr="000A30C0">
        <w:t>/</w:t>
      </w:r>
      <w:r w:rsidR="00B26408">
        <w:t>или</w:t>
      </w:r>
      <w:r w:rsidR="00952C09" w:rsidRPr="00022BE9">
        <w:t xml:space="preserve"> </w:t>
      </w:r>
      <w:r w:rsidR="004700FC" w:rsidRPr="00022BE9">
        <w:t xml:space="preserve">не выданных Победителям в связи с невыполнением </w:t>
      </w:r>
      <w:r w:rsidR="00117D30" w:rsidRPr="00022BE9">
        <w:t>ими требований настоящих Правил</w:t>
      </w:r>
      <w:r w:rsidR="004700FC" w:rsidRPr="00022BE9">
        <w:t>.</w:t>
      </w:r>
      <w:r w:rsidRPr="000A30C0">
        <w:t xml:space="preserve"> </w:t>
      </w:r>
      <w:r w:rsidR="00201FEB" w:rsidRPr="00022BE9">
        <w:t>В случае если резервный номер, определенный Организатором</w:t>
      </w:r>
      <w:r w:rsidR="00B26408">
        <w:t xml:space="preserve"> в ходе</w:t>
      </w:r>
      <w:r w:rsidR="006457A6" w:rsidRPr="00022BE9">
        <w:t xml:space="preserve"> </w:t>
      </w:r>
      <w:r w:rsidR="0074511B">
        <w:t>третьего</w:t>
      </w:r>
      <w:r w:rsidR="006457A6" w:rsidRPr="00022BE9">
        <w:t xml:space="preserve"> розыгрыша Игры</w:t>
      </w:r>
      <w:r w:rsidR="00D82A25">
        <w:t>,</w:t>
      </w:r>
      <w:r w:rsidR="00201FEB" w:rsidRPr="00022BE9">
        <w:t xml:space="preserve"> будет принадлежать </w:t>
      </w:r>
      <w:r w:rsidR="006B43F1" w:rsidRPr="00022BE9">
        <w:t>Участнику</w:t>
      </w:r>
      <w:r w:rsidR="00201FEB" w:rsidRPr="00022BE9">
        <w:t>, уже получившему</w:t>
      </w:r>
      <w:r w:rsidR="006E77C6">
        <w:t xml:space="preserve"> </w:t>
      </w:r>
      <w:r w:rsidR="00363472">
        <w:t xml:space="preserve">в ходе </w:t>
      </w:r>
      <w:r w:rsidR="0074511B">
        <w:t>первого</w:t>
      </w:r>
      <w:r w:rsidR="00363472">
        <w:t xml:space="preserve"> и </w:t>
      </w:r>
      <w:r w:rsidR="0074511B">
        <w:t>второго</w:t>
      </w:r>
      <w:r w:rsidR="00363472">
        <w:t xml:space="preserve"> розыгрышей или </w:t>
      </w:r>
      <w:r w:rsidR="006457A6" w:rsidRPr="00022BE9">
        <w:t>претенду</w:t>
      </w:r>
      <w:r w:rsidR="00363472">
        <w:t>ющему</w:t>
      </w:r>
      <w:r w:rsidR="006457A6" w:rsidRPr="00022BE9">
        <w:t xml:space="preserve"> на</w:t>
      </w:r>
      <w:r w:rsidR="00201FEB" w:rsidRPr="00022BE9">
        <w:t xml:space="preserve"> </w:t>
      </w:r>
      <w:r w:rsidR="00E01F2E" w:rsidRPr="00022BE9">
        <w:t>специальный</w:t>
      </w:r>
      <w:r w:rsidR="007B7C04" w:rsidRPr="00022BE9">
        <w:t xml:space="preserve"> </w:t>
      </w:r>
      <w:r w:rsidR="00201FEB" w:rsidRPr="00022BE9">
        <w:t xml:space="preserve">приз </w:t>
      </w:r>
      <w:r w:rsidR="00363472">
        <w:t xml:space="preserve">по результатам </w:t>
      </w:r>
      <w:r w:rsidR="0074511B">
        <w:t>третьего</w:t>
      </w:r>
      <w:r w:rsidR="006457A6" w:rsidRPr="00022BE9">
        <w:t xml:space="preserve"> розыгрыша</w:t>
      </w:r>
      <w:r w:rsidR="00201FEB" w:rsidRPr="00022BE9">
        <w:t xml:space="preserve">, </w:t>
      </w:r>
      <w:r w:rsidR="003836D8" w:rsidRPr="00022BE9">
        <w:t xml:space="preserve">то </w:t>
      </w:r>
      <w:r w:rsidR="00201FEB" w:rsidRPr="00022BE9">
        <w:t>такой номер</w:t>
      </w:r>
      <w:r w:rsidR="00363472">
        <w:t xml:space="preserve"> может быть </w:t>
      </w:r>
      <w:r w:rsidR="00E80398" w:rsidRPr="00E80398">
        <w:t xml:space="preserve">определен в качестве резервного, дающего право на получение </w:t>
      </w:r>
      <w:r w:rsidR="00E80398">
        <w:t>главного</w:t>
      </w:r>
      <w:r w:rsidR="00E80398" w:rsidRPr="00E80398">
        <w:t xml:space="preserve"> приза</w:t>
      </w:r>
      <w:r w:rsidR="00E80398">
        <w:t>, но</w:t>
      </w:r>
      <w:r w:rsidR="00201FEB" w:rsidRPr="00022BE9">
        <w:t xml:space="preserve"> не может </w:t>
      </w:r>
      <w:r w:rsidR="00363472">
        <w:t>быть определен в качестве резервного, дающего право на</w:t>
      </w:r>
      <w:r w:rsidR="006A646F" w:rsidRPr="00022BE9">
        <w:t xml:space="preserve"> </w:t>
      </w:r>
      <w:r w:rsidR="007B7C04" w:rsidRPr="00022BE9">
        <w:t>получени</w:t>
      </w:r>
      <w:r w:rsidR="00201FEB" w:rsidRPr="00022BE9">
        <w:t xml:space="preserve">е </w:t>
      </w:r>
      <w:r w:rsidR="006A646F" w:rsidRPr="00022BE9">
        <w:t>специального приза</w:t>
      </w:r>
      <w:r w:rsidR="00201FEB" w:rsidRPr="00022BE9">
        <w:t xml:space="preserve">. </w:t>
      </w:r>
    </w:p>
    <w:p w14:paraId="4031FB6B" w14:textId="6552A213" w:rsidR="002C230B" w:rsidRPr="00022BE9" w:rsidRDefault="0038520A" w:rsidP="008C6E0A">
      <w:r w:rsidRPr="00022BE9">
        <w:rPr>
          <w:b/>
        </w:rPr>
        <w:t>10.</w:t>
      </w:r>
      <w:r w:rsidR="0097380B" w:rsidRPr="00022BE9">
        <w:rPr>
          <w:b/>
        </w:rPr>
        <w:t>10</w:t>
      </w:r>
      <w:r w:rsidRPr="00022BE9">
        <w:t xml:space="preserve">. </w:t>
      </w:r>
      <w:r w:rsidR="002C230B" w:rsidRPr="00022BE9">
        <w:t>Призы вручаются резервным победителям в случае, если</w:t>
      </w:r>
      <w:r w:rsidR="006728C1" w:rsidRPr="00022BE9">
        <w:t xml:space="preserve"> основной победитель</w:t>
      </w:r>
      <w:r w:rsidR="002C230B" w:rsidRPr="00022BE9">
        <w:t>:</w:t>
      </w:r>
    </w:p>
    <w:p w14:paraId="5886FB61" w14:textId="04302C52" w:rsidR="002C230B" w:rsidRPr="00022BE9" w:rsidRDefault="00A315A1" w:rsidP="00A315A1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10</w:t>
      </w:r>
      <w:r w:rsidRPr="00022BE9">
        <w:rPr>
          <w:b/>
        </w:rPr>
        <w:t>.1.</w:t>
      </w:r>
      <w:r w:rsidRPr="00022BE9">
        <w:t xml:space="preserve"> </w:t>
      </w:r>
      <w:r w:rsidR="002C230B" w:rsidRPr="00022BE9">
        <w:t>отказывается от получения приза, о чем письменно извещает Организатора;</w:t>
      </w:r>
    </w:p>
    <w:p w14:paraId="4D66AB54" w14:textId="47210AA6" w:rsidR="002C230B" w:rsidRPr="00022BE9" w:rsidRDefault="00A315A1" w:rsidP="00A315A1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10</w:t>
      </w:r>
      <w:r w:rsidRPr="00022BE9">
        <w:rPr>
          <w:b/>
        </w:rPr>
        <w:t>.2.</w:t>
      </w:r>
      <w:r w:rsidRPr="00022BE9">
        <w:t xml:space="preserve"> </w:t>
      </w:r>
      <w:r w:rsidR="002C230B" w:rsidRPr="00022BE9">
        <w:t>указал недостоверную информацию при регистрации безналичной операции на Сайте;</w:t>
      </w:r>
    </w:p>
    <w:p w14:paraId="76C78F5A" w14:textId="59A2595F" w:rsidR="002C230B" w:rsidRPr="00022BE9" w:rsidRDefault="00A315A1" w:rsidP="00A315A1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10</w:t>
      </w:r>
      <w:r w:rsidRPr="00022BE9">
        <w:rPr>
          <w:b/>
        </w:rPr>
        <w:t>.3.</w:t>
      </w:r>
      <w:r w:rsidRPr="00022BE9">
        <w:t xml:space="preserve"> </w:t>
      </w:r>
      <w:r w:rsidR="002C230B" w:rsidRPr="00022BE9">
        <w:t xml:space="preserve">нарушает (не выполняет) </w:t>
      </w:r>
      <w:r w:rsidR="00C9397D" w:rsidRPr="00022BE9">
        <w:t xml:space="preserve">условия </w:t>
      </w:r>
      <w:r w:rsidR="002C230B" w:rsidRPr="00022BE9">
        <w:t>Правил (в том числе не предоставляет необходимые подтверждающие документы, указанные в Правилах, в сроки и в порядке, установленные Правилами);</w:t>
      </w:r>
    </w:p>
    <w:p w14:paraId="60D367BB" w14:textId="444B6DE6" w:rsidR="002C230B" w:rsidRPr="00022BE9" w:rsidRDefault="00A315A1" w:rsidP="00A315A1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10</w:t>
      </w:r>
      <w:r w:rsidRPr="00022BE9">
        <w:rPr>
          <w:b/>
        </w:rPr>
        <w:t>.4.</w:t>
      </w:r>
      <w:r w:rsidRPr="00022BE9">
        <w:t xml:space="preserve"> </w:t>
      </w:r>
      <w:r w:rsidR="008A177D" w:rsidRPr="00022BE9">
        <w:t>не является для</w:t>
      </w:r>
      <w:r w:rsidR="002C230B" w:rsidRPr="00022BE9">
        <w:t xml:space="preserve"> получения приза</w:t>
      </w:r>
      <w:r w:rsidR="008A177D" w:rsidRPr="00022BE9">
        <w:t xml:space="preserve"> в</w:t>
      </w:r>
      <w:r w:rsidR="009E478D" w:rsidRPr="00022BE9">
        <w:t xml:space="preserve"> </w:t>
      </w:r>
      <w:r w:rsidR="008A177D" w:rsidRPr="00022BE9">
        <w:t>сроки,</w:t>
      </w:r>
      <w:r w:rsidR="002C230B" w:rsidRPr="00022BE9">
        <w:t xml:space="preserve"> установленные Правилами.</w:t>
      </w:r>
    </w:p>
    <w:p w14:paraId="293F4A7A" w14:textId="3AD54B41" w:rsidR="00C161AE" w:rsidRPr="00022BE9" w:rsidRDefault="0038520A" w:rsidP="008C6E0A">
      <w:pPr>
        <w:jc w:val="both"/>
      </w:pPr>
      <w:r w:rsidRPr="00022BE9">
        <w:rPr>
          <w:b/>
        </w:rPr>
        <w:t>10.</w:t>
      </w:r>
      <w:r w:rsidR="0097380B" w:rsidRPr="00022BE9">
        <w:rPr>
          <w:b/>
        </w:rPr>
        <w:t>11</w:t>
      </w:r>
      <w:r w:rsidRPr="00022BE9">
        <w:t xml:space="preserve">. </w:t>
      </w:r>
      <w:r w:rsidR="00205DEE" w:rsidRPr="00022BE9">
        <w:t>В случае если и основной, и резервный победитель</w:t>
      </w:r>
      <w:r w:rsidR="00834233" w:rsidRPr="00022BE9">
        <w:t>, претендующие на получени</w:t>
      </w:r>
      <w:r w:rsidR="00A02AC0" w:rsidRPr="00022BE9">
        <w:t>е</w:t>
      </w:r>
      <w:r w:rsidR="00834233" w:rsidRPr="00022BE9">
        <w:t xml:space="preserve"> соответственно </w:t>
      </w:r>
      <w:r w:rsidR="00A02AC0" w:rsidRPr="00022BE9">
        <w:t>г</w:t>
      </w:r>
      <w:r w:rsidR="00834233" w:rsidRPr="00022BE9">
        <w:t>лавного и</w:t>
      </w:r>
      <w:r w:rsidR="008C6E0A" w:rsidRPr="00022BE9">
        <w:t>/ или</w:t>
      </w:r>
      <w:r w:rsidR="00834233" w:rsidRPr="00022BE9">
        <w:t xml:space="preserve"> </w:t>
      </w:r>
      <w:r w:rsidR="000D1022" w:rsidRPr="00022BE9">
        <w:t>специальных</w:t>
      </w:r>
      <w:r w:rsidR="00834233" w:rsidRPr="00022BE9">
        <w:t xml:space="preserve"> призов</w:t>
      </w:r>
      <w:r w:rsidR="00205DEE" w:rsidRPr="00022BE9">
        <w:t xml:space="preserve"> </w:t>
      </w:r>
      <w:r w:rsidR="00F05685" w:rsidRPr="00022BE9">
        <w:t>не обеспечивают соблюдение условий Правил</w:t>
      </w:r>
      <w:r w:rsidR="00963759" w:rsidRPr="00022BE9">
        <w:t>,</w:t>
      </w:r>
      <w:r w:rsidR="00F05685" w:rsidRPr="00022BE9">
        <w:t xml:space="preserve"> в результате чего теряют право получения Призов,</w:t>
      </w:r>
      <w:r w:rsidR="009E478D" w:rsidRPr="00022BE9">
        <w:t xml:space="preserve"> </w:t>
      </w:r>
      <w:r w:rsidR="00203363" w:rsidRPr="00022BE9">
        <w:t xml:space="preserve">такие Призы остаются в распоряжении </w:t>
      </w:r>
      <w:r w:rsidR="00205DEE" w:rsidRPr="00022BE9">
        <w:t>Организатор</w:t>
      </w:r>
      <w:r w:rsidR="00203363" w:rsidRPr="00022BE9">
        <w:t>а</w:t>
      </w:r>
      <w:r w:rsidR="002E39DD" w:rsidRPr="00022BE9">
        <w:t>.</w:t>
      </w:r>
    </w:p>
    <w:p w14:paraId="6D056135" w14:textId="77777777" w:rsidR="008C6E0A" w:rsidRPr="00022BE9" w:rsidRDefault="008C6E0A" w:rsidP="008C6E0A">
      <w:pPr>
        <w:jc w:val="both"/>
      </w:pPr>
    </w:p>
    <w:p w14:paraId="7C18E01E" w14:textId="4BDFADEB" w:rsidR="002C230B" w:rsidRPr="00022BE9" w:rsidRDefault="00A315A1" w:rsidP="00A315A1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022BE9">
        <w:rPr>
          <w:b/>
        </w:rPr>
        <w:t xml:space="preserve">11. </w:t>
      </w:r>
      <w:r w:rsidR="002C230B" w:rsidRPr="00022BE9">
        <w:rPr>
          <w:b/>
        </w:rPr>
        <w:t>Срок и способ информирования победителей розыгрыша, место, порядок и сроки вручения призов.</w:t>
      </w:r>
    </w:p>
    <w:p w14:paraId="615AC8C5" w14:textId="643584A3" w:rsidR="00850DF0" w:rsidRPr="00022BE9" w:rsidRDefault="00A315A1" w:rsidP="00A315A1">
      <w:pPr>
        <w:jc w:val="both"/>
      </w:pPr>
      <w:r w:rsidRPr="00022BE9">
        <w:rPr>
          <w:b/>
        </w:rPr>
        <w:t>11.1.</w:t>
      </w:r>
      <w:r w:rsidRPr="00022BE9">
        <w:t xml:space="preserve"> </w:t>
      </w:r>
      <w:r w:rsidR="00850DF0" w:rsidRPr="00022BE9">
        <w:t>Организатор уведомляет о выигрыше по электронной почте, а также дополнительно по контактному номеру телефона, указанных участниками при регистрации безналичной операции в регистрационной форме на Сайте победителей:</w:t>
      </w:r>
    </w:p>
    <w:p w14:paraId="72D520BA" w14:textId="525D53E6" w:rsidR="00850DF0" w:rsidRPr="00022BE9" w:rsidRDefault="008C6E0A" w:rsidP="00A315A1">
      <w:pPr>
        <w:jc w:val="both"/>
      </w:pPr>
      <w:r w:rsidRPr="00022BE9">
        <w:rPr>
          <w:b/>
        </w:rPr>
        <w:t>11.1.1.</w:t>
      </w:r>
      <w:r w:rsidRPr="00022BE9">
        <w:t xml:space="preserve"> </w:t>
      </w:r>
      <w:r w:rsidR="00850DF0" w:rsidRPr="00022BE9">
        <w:t xml:space="preserve">первого розыгрыша - </w:t>
      </w:r>
      <w:r w:rsidR="00CE5FBB" w:rsidRPr="00022BE9">
        <w:t xml:space="preserve">по </w:t>
      </w:r>
      <w:r w:rsidR="00DF650D" w:rsidRPr="00022BE9">
        <w:t>13</w:t>
      </w:r>
      <w:r w:rsidR="00850DF0" w:rsidRPr="00022BE9">
        <w:t>.0</w:t>
      </w:r>
      <w:r w:rsidR="00240677" w:rsidRPr="00022BE9">
        <w:t>7</w:t>
      </w:r>
      <w:r w:rsidR="00850DF0" w:rsidRPr="00022BE9">
        <w:t>.2016 г. включительно;</w:t>
      </w:r>
    </w:p>
    <w:p w14:paraId="755586BD" w14:textId="7214F71F" w:rsidR="00850DF0" w:rsidRPr="00022BE9" w:rsidRDefault="008C6E0A" w:rsidP="00A315A1">
      <w:pPr>
        <w:jc w:val="both"/>
      </w:pPr>
      <w:r w:rsidRPr="00022BE9">
        <w:rPr>
          <w:b/>
        </w:rPr>
        <w:t>11.1.2.</w:t>
      </w:r>
      <w:r w:rsidRPr="00022BE9">
        <w:t xml:space="preserve"> </w:t>
      </w:r>
      <w:r w:rsidR="00850DF0" w:rsidRPr="00022BE9">
        <w:t xml:space="preserve">второго розыгрыша – </w:t>
      </w:r>
      <w:r w:rsidR="00CE5FBB" w:rsidRPr="00022BE9">
        <w:t xml:space="preserve">по </w:t>
      </w:r>
      <w:r w:rsidR="00DF650D" w:rsidRPr="00022BE9">
        <w:t>11</w:t>
      </w:r>
      <w:r w:rsidR="00850DF0" w:rsidRPr="00022BE9">
        <w:t>.0</w:t>
      </w:r>
      <w:r w:rsidR="00240677" w:rsidRPr="00022BE9">
        <w:t>8</w:t>
      </w:r>
      <w:r w:rsidR="00850DF0" w:rsidRPr="00022BE9">
        <w:t>.2016 г. включительно;</w:t>
      </w:r>
    </w:p>
    <w:p w14:paraId="6D1EF492" w14:textId="4BDE1891" w:rsidR="00850DF0" w:rsidRPr="00022BE9" w:rsidRDefault="008C6E0A" w:rsidP="00A315A1">
      <w:pPr>
        <w:jc w:val="both"/>
      </w:pPr>
      <w:r w:rsidRPr="00022BE9">
        <w:rPr>
          <w:b/>
        </w:rPr>
        <w:t>11.1.3.</w:t>
      </w:r>
      <w:r w:rsidRPr="00022BE9">
        <w:t xml:space="preserve"> </w:t>
      </w:r>
      <w:r w:rsidR="00850DF0" w:rsidRPr="00022BE9">
        <w:t xml:space="preserve">третьего розыгрыша – </w:t>
      </w:r>
      <w:r w:rsidR="00CE5FBB" w:rsidRPr="00022BE9">
        <w:t xml:space="preserve">по </w:t>
      </w:r>
      <w:r w:rsidR="00BA5CD1" w:rsidRPr="00022BE9">
        <w:t>14</w:t>
      </w:r>
      <w:r w:rsidR="00850DF0" w:rsidRPr="00022BE9">
        <w:t>.0</w:t>
      </w:r>
      <w:r w:rsidR="00240677" w:rsidRPr="00022BE9">
        <w:t>9</w:t>
      </w:r>
      <w:r w:rsidR="00850DF0" w:rsidRPr="00022BE9">
        <w:t>.2016 г. включительно</w:t>
      </w:r>
      <w:r w:rsidR="00DF650D" w:rsidRPr="00022BE9">
        <w:t>.</w:t>
      </w:r>
    </w:p>
    <w:p w14:paraId="182B285C" w14:textId="07966E97" w:rsidR="00180DB8" w:rsidRPr="00022BE9" w:rsidRDefault="00A315A1" w:rsidP="00E10B27">
      <w:pPr>
        <w:jc w:val="both"/>
      </w:pPr>
      <w:r w:rsidRPr="00022BE9">
        <w:rPr>
          <w:b/>
        </w:rPr>
        <w:t>11.2.</w:t>
      </w:r>
      <w:r w:rsidRPr="00022BE9">
        <w:t xml:space="preserve"> </w:t>
      </w:r>
      <w:r w:rsidR="00240677" w:rsidRPr="00022BE9">
        <w:t>При условии возникновения необходимости вручения призов резервным победителям Организатор уведомляет о выигр</w:t>
      </w:r>
      <w:r w:rsidR="008C6E0A" w:rsidRPr="00022BE9">
        <w:t>ыше по электронной почте, а так</w:t>
      </w:r>
      <w:r w:rsidR="00240677" w:rsidRPr="00022BE9">
        <w:t>же дополнительно по номеру контактного телефона, указанных участниками при регистрации безналичной операции в регистрационной форме на Сайте резервных победителей</w:t>
      </w:r>
      <w:r w:rsidR="00766678" w:rsidRPr="00022BE9">
        <w:t>:</w:t>
      </w:r>
      <w:r w:rsidR="00180DB8" w:rsidRPr="00022BE9">
        <w:t xml:space="preserve"> </w:t>
      </w:r>
    </w:p>
    <w:p w14:paraId="4D710746" w14:textId="42CCBBB8" w:rsidR="00180DB8" w:rsidRPr="00022BE9" w:rsidRDefault="00180DB8" w:rsidP="00E10B27">
      <w:pPr>
        <w:jc w:val="both"/>
      </w:pPr>
      <w:r w:rsidRPr="00E10B27">
        <w:rPr>
          <w:b/>
        </w:rPr>
        <w:t>11.2.1.</w:t>
      </w:r>
      <w:r w:rsidRPr="00022BE9">
        <w:t xml:space="preserve"> первого розыгрыша - </w:t>
      </w:r>
      <w:r w:rsidR="00844031" w:rsidRPr="00022BE9">
        <w:t>п</w:t>
      </w:r>
      <w:r w:rsidRPr="00022BE9">
        <w:t>о 2</w:t>
      </w:r>
      <w:r w:rsidR="00844031" w:rsidRPr="00022BE9">
        <w:t>1</w:t>
      </w:r>
      <w:r w:rsidRPr="00022BE9">
        <w:t>.07.2016 г. включительно;</w:t>
      </w:r>
    </w:p>
    <w:p w14:paraId="478D655B" w14:textId="1230E263" w:rsidR="00766678" w:rsidRPr="00022BE9" w:rsidRDefault="00180DB8" w:rsidP="00E10B27">
      <w:pPr>
        <w:jc w:val="both"/>
      </w:pPr>
      <w:r w:rsidRPr="00E10B27">
        <w:rPr>
          <w:b/>
        </w:rPr>
        <w:t>11.2.2.</w:t>
      </w:r>
      <w:r w:rsidRPr="00022BE9">
        <w:t xml:space="preserve"> второго розыгрыша – </w:t>
      </w:r>
      <w:r w:rsidR="00844031" w:rsidRPr="00022BE9">
        <w:t>п</w:t>
      </w:r>
      <w:r w:rsidRPr="00022BE9">
        <w:t xml:space="preserve">о </w:t>
      </w:r>
      <w:r w:rsidR="00844031" w:rsidRPr="00022BE9">
        <w:t>19</w:t>
      </w:r>
      <w:r w:rsidRPr="00022BE9">
        <w:t>.08.2016 г. включительно;</w:t>
      </w:r>
    </w:p>
    <w:p w14:paraId="7E65B4C8" w14:textId="10116D23" w:rsidR="00180DB8" w:rsidRPr="00022BE9" w:rsidRDefault="00766678" w:rsidP="00E10B27">
      <w:pPr>
        <w:jc w:val="both"/>
      </w:pPr>
      <w:r w:rsidRPr="00E10B27">
        <w:rPr>
          <w:b/>
        </w:rPr>
        <w:t>11.2.3.</w:t>
      </w:r>
      <w:r w:rsidRPr="00022BE9">
        <w:t xml:space="preserve"> </w:t>
      </w:r>
      <w:r w:rsidR="00180DB8" w:rsidRPr="00022BE9">
        <w:t xml:space="preserve">третьего розыгрыша – </w:t>
      </w:r>
      <w:r w:rsidR="00844031" w:rsidRPr="00022BE9">
        <w:t>п</w:t>
      </w:r>
      <w:r w:rsidR="00180DB8" w:rsidRPr="00022BE9">
        <w:t xml:space="preserve">о </w:t>
      </w:r>
      <w:r w:rsidRPr="00022BE9">
        <w:t>22</w:t>
      </w:r>
      <w:r w:rsidR="00180DB8" w:rsidRPr="00022BE9">
        <w:t>.09.2016 г. включительно.</w:t>
      </w:r>
    </w:p>
    <w:p w14:paraId="5FAFAE35" w14:textId="651C0955" w:rsidR="00585ED0" w:rsidRPr="00022BE9" w:rsidRDefault="00A315A1" w:rsidP="00A315A1">
      <w:pPr>
        <w:jc w:val="both"/>
      </w:pPr>
      <w:r w:rsidRPr="00022BE9">
        <w:rPr>
          <w:b/>
        </w:rPr>
        <w:t>11.3.</w:t>
      </w:r>
      <w:r w:rsidRPr="00022BE9">
        <w:t xml:space="preserve"> </w:t>
      </w:r>
      <w:r w:rsidR="00585ED0" w:rsidRPr="00022BE9">
        <w:t>Победители</w:t>
      </w:r>
      <w:r w:rsidR="0032093D" w:rsidRPr="00022BE9">
        <w:t>/</w:t>
      </w:r>
      <w:r w:rsidR="008C6E0A" w:rsidRPr="00022BE9">
        <w:t xml:space="preserve"> </w:t>
      </w:r>
      <w:r w:rsidR="00585ED0" w:rsidRPr="00022BE9">
        <w:t>резервные победители могут получить выигранные ими призы по адресу местонахождения Организатора</w:t>
      </w:r>
      <w:r w:rsidR="00766678" w:rsidRPr="00022BE9">
        <w:t xml:space="preserve">: </w:t>
      </w:r>
      <w:r w:rsidR="007F4EB2" w:rsidRPr="00022BE9">
        <w:t xml:space="preserve">г. Минск, ул. Ольшевского, 22, пом. </w:t>
      </w:r>
      <w:r w:rsidR="00E56E93">
        <w:t>20</w:t>
      </w:r>
      <w:r w:rsidR="007F4EB2" w:rsidRPr="00022BE9">
        <w:t>, к.</w:t>
      </w:r>
      <w:r w:rsidR="00C15308" w:rsidRPr="00022BE9">
        <w:t>4</w:t>
      </w:r>
      <w:r w:rsidR="00E56E93">
        <w:t>6</w:t>
      </w:r>
      <w:r w:rsidR="00766678" w:rsidRPr="00022BE9">
        <w:t xml:space="preserve">, - </w:t>
      </w:r>
      <w:r w:rsidR="00585ED0" w:rsidRPr="00022BE9">
        <w:t>в рабочие дни, с 10:00 до 17:00, предоставив Организатору лично:</w:t>
      </w:r>
    </w:p>
    <w:p w14:paraId="71BB14A3" w14:textId="75A6317C" w:rsidR="00110D73" w:rsidRPr="00022BE9" w:rsidRDefault="008C6E0A" w:rsidP="008C6E0A">
      <w:pPr>
        <w:jc w:val="both"/>
      </w:pPr>
      <w:r w:rsidRPr="00022BE9">
        <w:rPr>
          <w:b/>
        </w:rPr>
        <w:t>11.3.1.</w:t>
      </w:r>
      <w:r w:rsidRPr="00022BE9">
        <w:t xml:space="preserve"> </w:t>
      </w:r>
      <w:r w:rsidR="00110D73" w:rsidRPr="00022BE9">
        <w:t>документ, удостоверяющий личность;</w:t>
      </w:r>
    </w:p>
    <w:p w14:paraId="3113A9A0" w14:textId="03C54B2D" w:rsidR="00585ED0" w:rsidRPr="00022BE9" w:rsidRDefault="008C6E0A" w:rsidP="008C6E0A">
      <w:pPr>
        <w:jc w:val="both"/>
      </w:pPr>
      <w:r w:rsidRPr="00022BE9">
        <w:rPr>
          <w:b/>
        </w:rPr>
        <w:t>11.3.2.</w:t>
      </w:r>
      <w:r w:rsidRPr="00022BE9">
        <w:t xml:space="preserve"> </w:t>
      </w:r>
      <w:r w:rsidR="00585ED0" w:rsidRPr="00022BE9">
        <w:t>свои паспортные данные (данные вида на жительство): ФИО, серия и номер паспорта (вида на жительство), дата выдачи, орган, выдавший паспорт (вид на жительство), идентификационный номер</w:t>
      </w:r>
      <w:r w:rsidR="00F3176D" w:rsidRPr="00022BE9">
        <w:t>, адрес регистрации;</w:t>
      </w:r>
    </w:p>
    <w:p w14:paraId="5A5F3511" w14:textId="01DFE453" w:rsidR="00585ED0" w:rsidRPr="00022BE9" w:rsidRDefault="008C6E0A" w:rsidP="008C6E0A">
      <w:pPr>
        <w:jc w:val="both"/>
      </w:pPr>
      <w:r w:rsidRPr="00022BE9">
        <w:rPr>
          <w:b/>
        </w:rPr>
        <w:lastRenderedPageBreak/>
        <w:t>11.3.3.</w:t>
      </w:r>
      <w:r w:rsidRPr="00022BE9">
        <w:t xml:space="preserve"> </w:t>
      </w:r>
      <w:r w:rsidR="00585ED0" w:rsidRPr="00022BE9">
        <w:t>оригинал карт-чека в</w:t>
      </w:r>
      <w:r w:rsidR="00F3176D" w:rsidRPr="00022BE9">
        <w:t>ыигрышной безналичной операции</w:t>
      </w:r>
      <w:r w:rsidR="00771C20" w:rsidRPr="00022BE9">
        <w:t xml:space="preserve"> или</w:t>
      </w:r>
      <w:r w:rsidR="00B12217" w:rsidRPr="00022BE9">
        <w:t xml:space="preserve"> выписку банка, </w:t>
      </w:r>
      <w:r w:rsidR="00FA0163" w:rsidRPr="00022BE9">
        <w:t xml:space="preserve">заверенную печатью банка, </w:t>
      </w:r>
      <w:r w:rsidR="00B12217" w:rsidRPr="00022BE9">
        <w:t>подтверждающую осуществление соответствующего платежа с использованием сети Интернет</w:t>
      </w:r>
      <w:r w:rsidR="00585ED0" w:rsidRPr="00022BE9">
        <w:t>;</w:t>
      </w:r>
    </w:p>
    <w:p w14:paraId="1183B421" w14:textId="10CA7781" w:rsidR="00FF34AA" w:rsidRPr="00022BE9" w:rsidRDefault="008C6E0A" w:rsidP="008C6E0A">
      <w:pPr>
        <w:jc w:val="both"/>
      </w:pPr>
      <w:r w:rsidRPr="00022BE9">
        <w:rPr>
          <w:b/>
        </w:rPr>
        <w:t>11.3.4.</w:t>
      </w:r>
      <w:r w:rsidRPr="00022BE9">
        <w:t xml:space="preserve"> </w:t>
      </w:r>
      <w:r w:rsidR="006837A5" w:rsidRPr="00022BE9">
        <w:t xml:space="preserve">банковскую </w:t>
      </w:r>
      <w:r w:rsidR="00D1314C" w:rsidRPr="00022BE9">
        <w:t>платежную карточку</w:t>
      </w:r>
      <w:r w:rsidR="00585ED0" w:rsidRPr="00022BE9">
        <w:t>, по которой была совершена соответствующая выигрышная безналичная операция</w:t>
      </w:r>
      <w:r w:rsidR="00FF34AA" w:rsidRPr="00022BE9">
        <w:t>;</w:t>
      </w:r>
    </w:p>
    <w:p w14:paraId="04A21F7F" w14:textId="77777777" w:rsidR="00771C20" w:rsidRPr="00022BE9" w:rsidRDefault="00771C20" w:rsidP="008C6E0A">
      <w:pPr>
        <w:jc w:val="both"/>
      </w:pPr>
      <w:r w:rsidRPr="00022BE9">
        <w:rPr>
          <w:b/>
        </w:rPr>
        <w:t>11.3.4.1.</w:t>
      </w:r>
      <w:r w:rsidRPr="00022BE9">
        <w:t xml:space="preserve"> </w:t>
      </w:r>
      <w:r w:rsidR="00FF34AA" w:rsidRPr="00022BE9">
        <w:t>в</w:t>
      </w:r>
      <w:r w:rsidR="00585ED0" w:rsidRPr="00022BE9">
        <w:t xml:space="preserve"> случае закрытия карт-счета на момент </w:t>
      </w:r>
      <w:r w:rsidR="006837A5" w:rsidRPr="00022BE9">
        <w:t>получения приза</w:t>
      </w:r>
      <w:r w:rsidR="00585ED0" w:rsidRPr="00022BE9">
        <w:t xml:space="preserve"> – прекративший действие оригинал договора на открытие карт-счета, к которому относилась </w:t>
      </w:r>
      <w:r w:rsidR="00241EF2" w:rsidRPr="00022BE9">
        <w:t>банковская</w:t>
      </w:r>
      <w:r w:rsidR="00D1314C" w:rsidRPr="00022BE9">
        <w:t xml:space="preserve"> платежная </w:t>
      </w:r>
      <w:r w:rsidR="00241EF2" w:rsidRPr="00022BE9">
        <w:t>карточка</w:t>
      </w:r>
      <w:r w:rsidR="00585ED0" w:rsidRPr="00022BE9">
        <w:t>, по которой была совершена соответствующая в</w:t>
      </w:r>
      <w:r w:rsidR="006837A5" w:rsidRPr="00022BE9">
        <w:t>ыигрышная безналичная операция</w:t>
      </w:r>
      <w:r w:rsidR="00585ED0" w:rsidRPr="00022BE9">
        <w:t>.</w:t>
      </w:r>
      <w:r w:rsidRPr="00022BE9">
        <w:t xml:space="preserve"> </w:t>
      </w:r>
    </w:p>
    <w:p w14:paraId="5A9F05E1" w14:textId="3714095F" w:rsidR="00585ED0" w:rsidRPr="00022BE9" w:rsidRDefault="008C6E0A" w:rsidP="008C6E0A">
      <w:pPr>
        <w:jc w:val="both"/>
      </w:pPr>
      <w:r w:rsidRPr="00022BE9">
        <w:rPr>
          <w:b/>
        </w:rPr>
        <w:t>11.3.5.</w:t>
      </w:r>
      <w:r w:rsidRPr="00022BE9">
        <w:t xml:space="preserve"> </w:t>
      </w:r>
      <w:r w:rsidR="00771C20" w:rsidRPr="00022BE9">
        <w:t xml:space="preserve">для </w:t>
      </w:r>
      <w:r w:rsidR="00A315A1" w:rsidRPr="00022BE9">
        <w:t>первого</w:t>
      </w:r>
      <w:r w:rsidR="00B8434A" w:rsidRPr="00022BE9">
        <w:t xml:space="preserve"> этапа </w:t>
      </w:r>
      <w:r w:rsidR="007446EA">
        <w:t>третьего</w:t>
      </w:r>
      <w:r w:rsidR="00B8434A" w:rsidRPr="00022BE9">
        <w:t xml:space="preserve"> розыгрыша</w:t>
      </w:r>
      <w:r w:rsidR="00771C20" w:rsidRPr="00022BE9">
        <w:t xml:space="preserve"> - выписку банка, заверенную печатью банка, подтверждающую осуществление соответствующего платежа</w:t>
      </w:r>
      <w:r w:rsidR="00F61FA3" w:rsidRPr="00022BE9">
        <w:t>;</w:t>
      </w:r>
    </w:p>
    <w:p w14:paraId="4173F5ED" w14:textId="77777777" w:rsidR="008B2E07" w:rsidRDefault="00F61FA3" w:rsidP="00A315A1">
      <w:pPr>
        <w:jc w:val="both"/>
      </w:pPr>
      <w:r w:rsidRPr="00024B3E">
        <w:rPr>
          <w:b/>
        </w:rPr>
        <w:t>11.3.6.</w:t>
      </w:r>
      <w:r w:rsidRPr="00022BE9">
        <w:t xml:space="preserve"> для операций, предусмотренных в п. 8.1.1.1 Правил</w:t>
      </w:r>
      <w:r w:rsidR="0074511B">
        <w:t xml:space="preserve"> - оригинал проездного  документа (билета) и</w:t>
      </w:r>
      <w:r w:rsidR="0074511B" w:rsidRPr="00891E6E">
        <w:t>/</w:t>
      </w:r>
      <w:r w:rsidR="0074511B">
        <w:t xml:space="preserve"> или карт-чека </w:t>
      </w:r>
      <w:r w:rsidR="0074511B" w:rsidRPr="00022BE9">
        <w:t>или выписку из банка</w:t>
      </w:r>
      <w:r w:rsidR="0074511B">
        <w:t>, подтверждающего услуги по размещению и проживанию</w:t>
      </w:r>
      <w:r w:rsidR="0074511B" w:rsidRPr="00022BE9">
        <w:t>.</w:t>
      </w:r>
    </w:p>
    <w:p w14:paraId="56A2C8A3" w14:textId="27159E93" w:rsidR="008B2E07" w:rsidRDefault="00A315A1" w:rsidP="00A315A1">
      <w:pPr>
        <w:jc w:val="both"/>
      </w:pPr>
      <w:r w:rsidRPr="00022BE9">
        <w:rPr>
          <w:b/>
        </w:rPr>
        <w:t>11.4.</w:t>
      </w:r>
      <w:r w:rsidRPr="00022BE9">
        <w:t xml:space="preserve"> </w:t>
      </w:r>
      <w:r w:rsidR="00241EF2" w:rsidRPr="00022BE9">
        <w:t>В случае</w:t>
      </w:r>
      <w:r w:rsidRPr="00022BE9">
        <w:t>,</w:t>
      </w:r>
      <w:r w:rsidR="00241EF2" w:rsidRPr="00022BE9">
        <w:t xml:space="preserve"> если победитель не может получить приз лично, приз может получить его законный представитель (доверенное лицо), предоставив лично</w:t>
      </w:r>
      <w:r w:rsidR="0074511B">
        <w:t xml:space="preserve"> </w:t>
      </w:r>
      <w:r w:rsidR="0074511B" w:rsidRPr="00022BE9">
        <w:t>доверенность от победителя на получение приза, заверенную нотариально</w:t>
      </w:r>
      <w:r w:rsidR="00A16EC9">
        <w:t>,</w:t>
      </w:r>
      <w:r w:rsidR="0074511B">
        <w:t xml:space="preserve"> и документы </w:t>
      </w:r>
      <w:r w:rsidR="00340098">
        <w:t>согласно</w:t>
      </w:r>
      <w:r w:rsidR="0074511B">
        <w:t xml:space="preserve"> п. 11.3.1. – 11.3.6. Правил.</w:t>
      </w:r>
    </w:p>
    <w:p w14:paraId="43EBD971" w14:textId="3DF7FE1D" w:rsidR="00B42FB5" w:rsidRPr="00022BE9" w:rsidRDefault="00A315A1" w:rsidP="00A315A1">
      <w:pPr>
        <w:jc w:val="both"/>
      </w:pPr>
      <w:r w:rsidRPr="00022BE9">
        <w:rPr>
          <w:b/>
        </w:rPr>
        <w:t>11.5.</w:t>
      </w:r>
      <w:r w:rsidRPr="00022BE9">
        <w:t xml:space="preserve"> </w:t>
      </w:r>
      <w:r w:rsidR="00B42FB5" w:rsidRPr="00022BE9">
        <w:t>Победители (законные представители победителей) обязаны явиться для получения призов в следующие сроки:</w:t>
      </w:r>
    </w:p>
    <w:p w14:paraId="4A01A9A7" w14:textId="4A6FC18A" w:rsidR="00B42FB5" w:rsidRPr="00022BE9" w:rsidRDefault="00A315A1" w:rsidP="00A315A1">
      <w:pPr>
        <w:jc w:val="both"/>
      </w:pPr>
      <w:r w:rsidRPr="00022BE9">
        <w:rPr>
          <w:b/>
        </w:rPr>
        <w:t>11.5.1.</w:t>
      </w:r>
      <w:r w:rsidRPr="00022BE9">
        <w:t xml:space="preserve"> </w:t>
      </w:r>
      <w:r w:rsidR="00B42FB5" w:rsidRPr="00022BE9">
        <w:t xml:space="preserve">первого розыгрыша - в срок </w:t>
      </w:r>
      <w:r w:rsidR="00844031" w:rsidRPr="00022BE9">
        <w:t xml:space="preserve">по </w:t>
      </w:r>
      <w:r w:rsidR="00DF650D" w:rsidRPr="00022BE9">
        <w:t>18</w:t>
      </w:r>
      <w:r w:rsidR="00B42FB5" w:rsidRPr="00022BE9">
        <w:t>.07.2016 г. включительно;</w:t>
      </w:r>
    </w:p>
    <w:p w14:paraId="3CD65132" w14:textId="3C60B8D4" w:rsidR="00B42FB5" w:rsidRPr="00022BE9" w:rsidRDefault="00A315A1" w:rsidP="00A315A1">
      <w:pPr>
        <w:jc w:val="both"/>
      </w:pPr>
      <w:r w:rsidRPr="00022BE9">
        <w:rPr>
          <w:b/>
        </w:rPr>
        <w:t>11.5.2.</w:t>
      </w:r>
      <w:r w:rsidRPr="00022BE9">
        <w:t xml:space="preserve"> </w:t>
      </w:r>
      <w:r w:rsidR="00B42FB5" w:rsidRPr="00022BE9">
        <w:t xml:space="preserve">второго розыгрыша - в срок </w:t>
      </w:r>
      <w:r w:rsidR="00844031" w:rsidRPr="00022BE9">
        <w:t xml:space="preserve">по </w:t>
      </w:r>
      <w:r w:rsidR="00DF650D" w:rsidRPr="00022BE9">
        <w:t>16</w:t>
      </w:r>
      <w:r w:rsidR="00B42FB5" w:rsidRPr="00022BE9">
        <w:t>.08.2016 г. включительно;</w:t>
      </w:r>
    </w:p>
    <w:p w14:paraId="04F5C9BA" w14:textId="142D0233" w:rsidR="00B42FB5" w:rsidRPr="00022BE9" w:rsidRDefault="00A315A1" w:rsidP="00A315A1">
      <w:pPr>
        <w:jc w:val="both"/>
      </w:pPr>
      <w:r w:rsidRPr="00022BE9">
        <w:rPr>
          <w:b/>
        </w:rPr>
        <w:t>11.5.3.</w:t>
      </w:r>
      <w:r w:rsidRPr="00022BE9">
        <w:t xml:space="preserve"> </w:t>
      </w:r>
      <w:r w:rsidR="00B42FB5" w:rsidRPr="00022BE9">
        <w:t xml:space="preserve">третьего розыгрыша - в срок </w:t>
      </w:r>
      <w:r w:rsidR="00844031" w:rsidRPr="00022BE9">
        <w:t xml:space="preserve">по </w:t>
      </w:r>
      <w:r w:rsidR="00BA5CD1" w:rsidRPr="00022BE9">
        <w:t>19</w:t>
      </w:r>
      <w:r w:rsidR="00B42FB5" w:rsidRPr="00022BE9">
        <w:t>.09.2016 г. включительно</w:t>
      </w:r>
      <w:r w:rsidR="00DF650D" w:rsidRPr="00022BE9">
        <w:t>.</w:t>
      </w:r>
    </w:p>
    <w:p w14:paraId="27B52605" w14:textId="77777777" w:rsidR="00844031" w:rsidRPr="00022BE9" w:rsidRDefault="00A315A1" w:rsidP="00A315A1">
      <w:pPr>
        <w:jc w:val="both"/>
      </w:pPr>
      <w:r w:rsidRPr="00022BE9">
        <w:rPr>
          <w:b/>
        </w:rPr>
        <w:t>11.6.</w:t>
      </w:r>
      <w:r w:rsidRPr="00022BE9">
        <w:t xml:space="preserve"> </w:t>
      </w:r>
      <w:r w:rsidR="00B42FB5" w:rsidRPr="00022BE9">
        <w:t xml:space="preserve">При условии возникновения необходимости вручения призов резервным победителям, резервные победители (законные представители резервных победителей) обязаны явиться для получения призов в </w:t>
      </w:r>
      <w:r w:rsidR="00844031" w:rsidRPr="00022BE9">
        <w:t>следующие сроки:</w:t>
      </w:r>
    </w:p>
    <w:p w14:paraId="70E313EE" w14:textId="6D5027F7" w:rsidR="00844031" w:rsidRPr="00022BE9" w:rsidRDefault="00844031" w:rsidP="00024B3E">
      <w:pPr>
        <w:jc w:val="both"/>
      </w:pPr>
      <w:r w:rsidRPr="00024B3E">
        <w:rPr>
          <w:b/>
        </w:rPr>
        <w:t>11.6.1.</w:t>
      </w:r>
      <w:r w:rsidRPr="00022BE9">
        <w:t xml:space="preserve"> первого розыгрыша - в срок по </w:t>
      </w:r>
      <w:r w:rsidR="00BA5CD1" w:rsidRPr="00022BE9">
        <w:t>27</w:t>
      </w:r>
      <w:r w:rsidRPr="00022BE9">
        <w:t>.07.2016 г. включительно;</w:t>
      </w:r>
    </w:p>
    <w:p w14:paraId="5D34284C" w14:textId="0D0944CA" w:rsidR="00844031" w:rsidRPr="00022BE9" w:rsidRDefault="00844031" w:rsidP="00024B3E">
      <w:pPr>
        <w:jc w:val="both"/>
      </w:pPr>
      <w:r w:rsidRPr="00024B3E">
        <w:rPr>
          <w:b/>
        </w:rPr>
        <w:t>11.6.2.</w:t>
      </w:r>
      <w:r w:rsidRPr="00022BE9">
        <w:t xml:space="preserve"> второго розыгрыша - в срок по 25.08.2016 г. включительно</w:t>
      </w:r>
    </w:p>
    <w:p w14:paraId="34FAD8A2" w14:textId="425579DC" w:rsidR="00844031" w:rsidRPr="00022BE9" w:rsidRDefault="00BA5CD1" w:rsidP="00024B3E">
      <w:pPr>
        <w:jc w:val="both"/>
      </w:pPr>
      <w:r w:rsidRPr="00024B3E">
        <w:rPr>
          <w:b/>
        </w:rPr>
        <w:t>11.6.3.</w:t>
      </w:r>
      <w:r w:rsidRPr="00022BE9">
        <w:t xml:space="preserve"> </w:t>
      </w:r>
      <w:r w:rsidR="00844031" w:rsidRPr="00022BE9">
        <w:t xml:space="preserve">третьего розыгрыша - в срок </w:t>
      </w:r>
      <w:r w:rsidRPr="00022BE9">
        <w:t>п</w:t>
      </w:r>
      <w:r w:rsidR="00844031" w:rsidRPr="00022BE9">
        <w:t xml:space="preserve">о </w:t>
      </w:r>
      <w:r w:rsidRPr="00022BE9">
        <w:t>28</w:t>
      </w:r>
      <w:r w:rsidR="00844031" w:rsidRPr="00022BE9">
        <w:t>.09.2016 г. включительно;</w:t>
      </w:r>
    </w:p>
    <w:p w14:paraId="6A688A09" w14:textId="3D593CB9" w:rsidR="00FF34AA" w:rsidRPr="00022BE9" w:rsidRDefault="00A315A1" w:rsidP="00A315A1">
      <w:pPr>
        <w:jc w:val="both"/>
      </w:pPr>
      <w:r w:rsidRPr="00022BE9">
        <w:rPr>
          <w:b/>
        </w:rPr>
        <w:t>11.7.</w:t>
      </w:r>
      <w:r w:rsidRPr="00022BE9">
        <w:t xml:space="preserve"> </w:t>
      </w:r>
      <w:r w:rsidR="00FF34AA" w:rsidRPr="00022BE9">
        <w:t>Призы не подлежат замене.</w:t>
      </w:r>
      <w:r w:rsidR="00A61594" w:rsidRPr="00022BE9">
        <w:t xml:space="preserve"> </w:t>
      </w:r>
      <w:r w:rsidR="00FF34AA" w:rsidRPr="00022BE9">
        <w:t xml:space="preserve">Выплата денежного эквивалента Призов не осуществляется. Ответственность Организатора по выдаче Призов ограничена количеством и </w:t>
      </w:r>
      <w:r w:rsidR="00A61594" w:rsidRPr="00022BE9">
        <w:t>видом п</w:t>
      </w:r>
      <w:r w:rsidR="00FF34AA" w:rsidRPr="00022BE9">
        <w:t>ризов</w:t>
      </w:r>
      <w:r w:rsidR="00CC5DAA" w:rsidRPr="00022BE9">
        <w:t>,</w:t>
      </w:r>
      <w:r w:rsidR="00FF34AA" w:rsidRPr="00022BE9">
        <w:t xml:space="preserve"> указанных в Правилах</w:t>
      </w:r>
      <w:r w:rsidR="00CC5DAA" w:rsidRPr="00022BE9">
        <w:t>.</w:t>
      </w:r>
    </w:p>
    <w:p w14:paraId="47845F13" w14:textId="71C29ADF" w:rsidR="00FF34AA" w:rsidRPr="00022BE9" w:rsidRDefault="00A315A1" w:rsidP="00A315A1">
      <w:pPr>
        <w:jc w:val="both"/>
      </w:pPr>
      <w:r w:rsidRPr="00022BE9">
        <w:rPr>
          <w:b/>
        </w:rPr>
        <w:t>11.8.</w:t>
      </w:r>
      <w:r w:rsidRPr="00022BE9">
        <w:t xml:space="preserve"> </w:t>
      </w:r>
      <w:r w:rsidR="00FF34AA" w:rsidRPr="00022BE9">
        <w:t>Организатор не несет ответственности за любые риски, связанные с повреждением призов и их эксплуатацией, возникшие после передачи призов Победителям.</w:t>
      </w:r>
    </w:p>
    <w:p w14:paraId="3C4033A5" w14:textId="590BE063" w:rsidR="00FF34AA" w:rsidRPr="00022BE9" w:rsidRDefault="00A315A1" w:rsidP="00A315A1">
      <w:pPr>
        <w:jc w:val="both"/>
      </w:pPr>
      <w:r w:rsidRPr="00022BE9">
        <w:rPr>
          <w:b/>
        </w:rPr>
        <w:t>11.9.</w:t>
      </w:r>
      <w:r w:rsidRPr="00022BE9">
        <w:t xml:space="preserve"> </w:t>
      </w:r>
      <w:r w:rsidR="00FF34AA" w:rsidRPr="00022BE9">
        <w:t xml:space="preserve">При получении призов </w:t>
      </w:r>
      <w:r w:rsidR="00A61594" w:rsidRPr="00022BE9">
        <w:t>п</w:t>
      </w:r>
      <w:r w:rsidR="00FF34AA" w:rsidRPr="00022BE9">
        <w:t>обедители несут все права и обязанности по уплате подоходного налога в бюджет Республики Беларусь. Начисление, удержание и перечисление подоходного налога проводится в порядке, установленном Особенной частью Налогового кодекса Республики Беларусь и осуществляется Организатором. Удержание с победителей подоходного налога, исчисленного Организатором в соответствии с законодательством Республики Беларусь, производится Организатором (выступающим налоговым агентом) в момент выдачи приза из денежной части приза</w:t>
      </w:r>
      <w:r w:rsidR="00A61594" w:rsidRPr="00022BE9">
        <w:t xml:space="preserve"> (</w:t>
      </w:r>
      <w:r w:rsidR="00FF34AA" w:rsidRPr="00022BE9">
        <w:t>денежная часть приза удерживается Организатором для уплаты подоходного налога в установленном размере</w:t>
      </w:r>
      <w:r w:rsidR="00A61594" w:rsidRPr="00022BE9">
        <w:t>)</w:t>
      </w:r>
      <w:r w:rsidR="00FF34AA" w:rsidRPr="00022BE9">
        <w:t>.</w:t>
      </w:r>
    </w:p>
    <w:p w14:paraId="5D9C7691" w14:textId="77777777" w:rsidR="00A315A1" w:rsidRPr="00022BE9" w:rsidRDefault="00A315A1" w:rsidP="00A315A1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060A0F52" w14:textId="63876E39" w:rsidR="00C82A66" w:rsidRPr="00022BE9" w:rsidRDefault="00A315A1" w:rsidP="00A315A1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022BE9">
        <w:rPr>
          <w:b/>
        </w:rPr>
        <w:t>12.</w:t>
      </w:r>
      <w:r w:rsidRPr="00022BE9">
        <w:t xml:space="preserve"> </w:t>
      </w:r>
      <w:r w:rsidR="00A61594" w:rsidRPr="00022BE9">
        <w:rPr>
          <w:b/>
        </w:rPr>
        <w:t>Права и обязанности участников Игры.</w:t>
      </w:r>
    </w:p>
    <w:p w14:paraId="4AFA701D" w14:textId="5697F829" w:rsidR="00341EDA" w:rsidRPr="00022BE9" w:rsidRDefault="00A315A1" w:rsidP="00A315A1">
      <w:pPr>
        <w:jc w:val="both"/>
      </w:pPr>
      <w:r w:rsidRPr="00022BE9">
        <w:rPr>
          <w:b/>
        </w:rPr>
        <w:t>12.1.</w:t>
      </w:r>
      <w:r w:rsidRPr="00022BE9">
        <w:t xml:space="preserve"> </w:t>
      </w:r>
      <w:r w:rsidR="00341EDA" w:rsidRPr="00022BE9">
        <w:t>Принимая участие в Игре, участники подтверждают свое ознакомление и согласие со всеми условиями Правил, а также принимают на себя обязательство выполнять все требования Правил и законодательства, вытекающие из участия в Игре и/или связанные с получением призов.</w:t>
      </w:r>
    </w:p>
    <w:p w14:paraId="04ABF2A3" w14:textId="7B2430D8" w:rsidR="00A61594" w:rsidRPr="00022BE9" w:rsidRDefault="00A315A1" w:rsidP="00A315A1">
      <w:pPr>
        <w:jc w:val="both"/>
      </w:pPr>
      <w:r w:rsidRPr="00022BE9">
        <w:rPr>
          <w:b/>
        </w:rPr>
        <w:t>12.2.</w:t>
      </w:r>
      <w:r w:rsidRPr="00022BE9">
        <w:t xml:space="preserve"> </w:t>
      </w:r>
      <w:r w:rsidR="00A61594" w:rsidRPr="00022BE9">
        <w:t>Участники соглашаются давать рекламные интервью об участии в Игре, в том числе по радио, телевидению, в Интернете и в иных средствах массовой информации, а также сниматься для изготовления графических рекламных материалов без уплаты за это какого-либо вознаграждения</w:t>
      </w:r>
      <w:r w:rsidR="007F4EB2" w:rsidRPr="00022BE9">
        <w:t xml:space="preserve"> в рамках данной Игры</w:t>
      </w:r>
      <w:r w:rsidR="00A61594" w:rsidRPr="00022BE9">
        <w:t>.</w:t>
      </w:r>
    </w:p>
    <w:p w14:paraId="5388127B" w14:textId="6BFF7EC8" w:rsidR="00A61594" w:rsidRPr="00022BE9" w:rsidRDefault="00A315A1" w:rsidP="00A315A1">
      <w:pPr>
        <w:jc w:val="both"/>
      </w:pPr>
      <w:r w:rsidRPr="00022BE9">
        <w:rPr>
          <w:b/>
        </w:rPr>
        <w:t>12.3</w:t>
      </w:r>
      <w:r w:rsidRPr="00022BE9">
        <w:t xml:space="preserve">. </w:t>
      </w:r>
      <w:r w:rsidR="00A61594" w:rsidRPr="00022BE9">
        <w:t xml:space="preserve">Факт участия в Игре подразумевает, что ее участники соглашаются с тем, что в рамках </w:t>
      </w:r>
      <w:r w:rsidR="007F4EB2" w:rsidRPr="00022BE9">
        <w:t xml:space="preserve">данной </w:t>
      </w:r>
      <w:r w:rsidR="00A61594" w:rsidRPr="00022BE9">
        <w:t xml:space="preserve">Игры их имена, фамилии, отчества, фотографии, аудио и видео интервью и иные материалы о них могут быть использованы Организатором в целях проведения </w:t>
      </w:r>
      <w:r w:rsidR="007F4EB2" w:rsidRPr="00022BE9">
        <w:t xml:space="preserve">данной </w:t>
      </w:r>
      <w:r w:rsidR="00A61594" w:rsidRPr="00022BE9">
        <w:t xml:space="preserve">Игры. Все </w:t>
      </w:r>
      <w:r w:rsidR="00A61594" w:rsidRPr="00022BE9">
        <w:lastRenderedPageBreak/>
        <w:t>права, в том числе исключительные имущественные права, на такие интервью и результаты съемки будут принадлежать Организатору.</w:t>
      </w:r>
    </w:p>
    <w:p w14:paraId="2639EC86" w14:textId="47C3F50C" w:rsidR="00A61594" w:rsidRPr="00022BE9" w:rsidRDefault="00A315A1" w:rsidP="00A315A1">
      <w:pPr>
        <w:jc w:val="both"/>
      </w:pPr>
      <w:r w:rsidRPr="00022BE9">
        <w:rPr>
          <w:b/>
        </w:rPr>
        <w:t>12.4.</w:t>
      </w:r>
      <w:r w:rsidRPr="00022BE9">
        <w:t xml:space="preserve"> </w:t>
      </w:r>
      <w:r w:rsidR="00A61594" w:rsidRPr="00022BE9">
        <w:t>Участники при заполнении регистрационной формы на Сайте обязаны вводить достоверную информацию. Организатор не несет ответственности за достоверность данных, внесенных участниками в регистрационную форму</w:t>
      </w:r>
      <w:r w:rsidR="00C9397D" w:rsidRPr="00022BE9">
        <w:t>, а также за последствия внесения участником недостоверной информации в регистрационную форму</w:t>
      </w:r>
      <w:r w:rsidR="00A61594" w:rsidRPr="00022BE9">
        <w:t>.</w:t>
      </w:r>
    </w:p>
    <w:p w14:paraId="1733A37A" w14:textId="6A5FD15D" w:rsidR="001631C8" w:rsidRPr="00022BE9" w:rsidRDefault="00A315A1" w:rsidP="00A315A1">
      <w:pPr>
        <w:jc w:val="both"/>
      </w:pPr>
      <w:r w:rsidRPr="00022BE9">
        <w:rPr>
          <w:b/>
        </w:rPr>
        <w:t>12.5.</w:t>
      </w:r>
      <w:r w:rsidRPr="00022BE9">
        <w:t xml:space="preserve"> </w:t>
      </w:r>
      <w:r w:rsidR="001631C8" w:rsidRPr="00022BE9">
        <w:t>Победители, претендующие на получение призов, обязуются заполнить и подписать все необходимые для их получения документы, предоставляемые Организатором, выполнить все условия, предусмотренные Правилами, а также формальности, необходимые для получения призов.</w:t>
      </w:r>
    </w:p>
    <w:p w14:paraId="68F72CB8" w14:textId="77777777" w:rsidR="00ED6008" w:rsidRPr="00022BE9" w:rsidRDefault="00ED6008" w:rsidP="00A315A1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33134E25" w14:textId="6D7B8D18" w:rsidR="00A61594" w:rsidRPr="00022BE9" w:rsidRDefault="00A315A1" w:rsidP="00A315A1">
      <w:pPr>
        <w:tabs>
          <w:tab w:val="left" w:pos="426"/>
        </w:tabs>
        <w:autoSpaceDE w:val="0"/>
        <w:autoSpaceDN w:val="0"/>
        <w:adjustRightInd w:val="0"/>
        <w:jc w:val="both"/>
      </w:pPr>
      <w:r w:rsidRPr="00022BE9">
        <w:rPr>
          <w:b/>
        </w:rPr>
        <w:t>13.</w:t>
      </w:r>
      <w:r w:rsidRPr="00022BE9">
        <w:t xml:space="preserve"> </w:t>
      </w:r>
      <w:r w:rsidR="00A61594" w:rsidRPr="00022BE9">
        <w:rPr>
          <w:b/>
        </w:rPr>
        <w:t xml:space="preserve">Наименование печатного издания средства массовой информации </w:t>
      </w:r>
      <w:r w:rsidR="00341EDA" w:rsidRPr="00022BE9">
        <w:rPr>
          <w:b/>
        </w:rPr>
        <w:t>для</w:t>
      </w:r>
      <w:r w:rsidR="00A61594" w:rsidRPr="00022BE9">
        <w:rPr>
          <w:b/>
        </w:rPr>
        <w:t xml:space="preserve"> публик</w:t>
      </w:r>
      <w:r w:rsidR="00341EDA" w:rsidRPr="00022BE9">
        <w:rPr>
          <w:b/>
        </w:rPr>
        <w:t>ации</w:t>
      </w:r>
      <w:r w:rsidR="00A61594" w:rsidRPr="00022BE9">
        <w:rPr>
          <w:b/>
        </w:rPr>
        <w:t xml:space="preserve"> </w:t>
      </w:r>
      <w:r w:rsidR="00341EDA" w:rsidRPr="00022BE9">
        <w:rPr>
          <w:b/>
        </w:rPr>
        <w:t xml:space="preserve">Правил и </w:t>
      </w:r>
      <w:r w:rsidR="00A61594" w:rsidRPr="00022BE9">
        <w:rPr>
          <w:b/>
        </w:rPr>
        <w:t>результат</w:t>
      </w:r>
      <w:r w:rsidR="00341EDA" w:rsidRPr="00022BE9">
        <w:rPr>
          <w:b/>
        </w:rPr>
        <w:t xml:space="preserve">ов розыгрыша, </w:t>
      </w:r>
      <w:r w:rsidR="00A61594" w:rsidRPr="00022BE9">
        <w:rPr>
          <w:b/>
        </w:rPr>
        <w:t>сроки публик</w:t>
      </w:r>
      <w:r w:rsidR="00341EDA" w:rsidRPr="00022BE9">
        <w:rPr>
          <w:b/>
        </w:rPr>
        <w:t>ации</w:t>
      </w:r>
      <w:r w:rsidR="00A61594" w:rsidRPr="00022BE9">
        <w:rPr>
          <w:b/>
        </w:rPr>
        <w:t>.</w:t>
      </w:r>
    </w:p>
    <w:p w14:paraId="06A9BE95" w14:textId="3DEA67C9" w:rsidR="00341EDA" w:rsidRPr="00022BE9" w:rsidRDefault="00A315A1" w:rsidP="00A315A1">
      <w:pPr>
        <w:jc w:val="both"/>
      </w:pPr>
      <w:r w:rsidRPr="00022BE9">
        <w:rPr>
          <w:b/>
        </w:rPr>
        <w:t>13.1.</w:t>
      </w:r>
      <w:r w:rsidRPr="00022BE9">
        <w:t xml:space="preserve"> </w:t>
      </w:r>
      <w:r w:rsidR="00A61594" w:rsidRPr="00022BE9">
        <w:t xml:space="preserve">Правила </w:t>
      </w:r>
      <w:r w:rsidR="00341EDA" w:rsidRPr="00022BE9">
        <w:t xml:space="preserve">Игры </w:t>
      </w:r>
      <w:r w:rsidR="00A61594" w:rsidRPr="00022BE9">
        <w:t xml:space="preserve">подлежат </w:t>
      </w:r>
      <w:r w:rsidR="00341EDA" w:rsidRPr="00022BE9">
        <w:t xml:space="preserve">публикации </w:t>
      </w:r>
      <w:r w:rsidR="00A61594" w:rsidRPr="00022BE9">
        <w:t xml:space="preserve">в газете «Звязда» до начала </w:t>
      </w:r>
      <w:r w:rsidR="00341EDA" w:rsidRPr="00022BE9">
        <w:t>Игры.</w:t>
      </w:r>
    </w:p>
    <w:p w14:paraId="39010523" w14:textId="5B00376B" w:rsidR="00A61594" w:rsidRPr="00022BE9" w:rsidRDefault="00A315A1" w:rsidP="00A315A1">
      <w:pPr>
        <w:jc w:val="both"/>
      </w:pPr>
      <w:r w:rsidRPr="00022BE9">
        <w:rPr>
          <w:b/>
        </w:rPr>
        <w:t>13.2.</w:t>
      </w:r>
      <w:r w:rsidRPr="00022BE9">
        <w:t xml:space="preserve"> </w:t>
      </w:r>
      <w:r w:rsidR="00A61594" w:rsidRPr="00022BE9">
        <w:t xml:space="preserve">Результаты </w:t>
      </w:r>
      <w:r w:rsidR="00341EDA" w:rsidRPr="00022BE9">
        <w:t xml:space="preserve">розыгрышей Игры </w:t>
      </w:r>
      <w:r w:rsidR="00A61594" w:rsidRPr="00022BE9">
        <w:t xml:space="preserve">подлежат </w:t>
      </w:r>
      <w:r w:rsidR="00341EDA" w:rsidRPr="00022BE9">
        <w:t xml:space="preserve">публикации </w:t>
      </w:r>
      <w:r w:rsidR="00A61594" w:rsidRPr="00022BE9">
        <w:t xml:space="preserve">в газете «Звязда» не позднее </w:t>
      </w:r>
      <w:r w:rsidRPr="00022BE9">
        <w:t>30</w:t>
      </w:r>
      <w:r w:rsidR="00DF15D1" w:rsidRPr="00022BE9">
        <w:t>.</w:t>
      </w:r>
      <w:r w:rsidRPr="00022BE9">
        <w:t>09</w:t>
      </w:r>
      <w:r w:rsidR="00DF15D1" w:rsidRPr="00022BE9">
        <w:t xml:space="preserve">.2016 </w:t>
      </w:r>
      <w:r w:rsidR="00A61594" w:rsidRPr="00022BE9">
        <w:t>г.</w:t>
      </w:r>
    </w:p>
    <w:p w14:paraId="37E0D465" w14:textId="77777777" w:rsidR="00ED6008" w:rsidRPr="00022BE9" w:rsidRDefault="00ED6008" w:rsidP="00A315A1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</w:p>
    <w:p w14:paraId="772EF397" w14:textId="65D55FCF" w:rsidR="00341EDA" w:rsidRPr="00022BE9" w:rsidRDefault="00A315A1" w:rsidP="00A315A1">
      <w:pPr>
        <w:tabs>
          <w:tab w:val="left" w:pos="426"/>
        </w:tabs>
        <w:autoSpaceDE w:val="0"/>
        <w:autoSpaceDN w:val="0"/>
        <w:adjustRightInd w:val="0"/>
        <w:jc w:val="both"/>
      </w:pPr>
      <w:r w:rsidRPr="00022BE9">
        <w:rPr>
          <w:b/>
        </w:rPr>
        <w:t>14.</w:t>
      </w:r>
      <w:r w:rsidRPr="00022BE9">
        <w:t xml:space="preserve"> </w:t>
      </w:r>
      <w:r w:rsidR="00341EDA" w:rsidRPr="00022BE9">
        <w:rPr>
          <w:b/>
        </w:rPr>
        <w:t>Общие положения</w:t>
      </w:r>
      <w:r w:rsidR="00341EDA" w:rsidRPr="00022BE9">
        <w:t>.</w:t>
      </w:r>
    </w:p>
    <w:p w14:paraId="5F43ECED" w14:textId="5D2FA3DC" w:rsidR="00341EDA" w:rsidRPr="00022BE9" w:rsidRDefault="00A315A1" w:rsidP="00A315A1">
      <w:pPr>
        <w:jc w:val="both"/>
      </w:pPr>
      <w:r w:rsidRPr="00022BE9">
        <w:rPr>
          <w:b/>
        </w:rPr>
        <w:t>14.1.</w:t>
      </w:r>
      <w:r w:rsidRPr="00022BE9">
        <w:t xml:space="preserve"> </w:t>
      </w:r>
      <w:r w:rsidR="00341EDA" w:rsidRPr="00022BE9">
        <w:t>Решения Организатора по всем вопросам, связанным с проведением Игры, а также результаты проведения Игры</w:t>
      </w:r>
      <w:r w:rsidR="000E112A" w:rsidRPr="00022BE9">
        <w:t>,</w:t>
      </w:r>
      <w:r w:rsidR="00341EDA" w:rsidRPr="00022BE9">
        <w:t xml:space="preserve"> будут считаться окончательными и будут распространяться на всех участников.</w:t>
      </w:r>
    </w:p>
    <w:p w14:paraId="4BE530B7" w14:textId="3BDD83A4" w:rsidR="00341EDA" w:rsidRPr="00022BE9" w:rsidRDefault="00A315A1" w:rsidP="00A315A1">
      <w:pPr>
        <w:jc w:val="both"/>
      </w:pPr>
      <w:r w:rsidRPr="00022BE9">
        <w:rPr>
          <w:b/>
        </w:rPr>
        <w:t>14.2.</w:t>
      </w:r>
      <w:r w:rsidRPr="00022BE9">
        <w:t xml:space="preserve"> </w:t>
      </w:r>
      <w:r w:rsidR="00341EDA" w:rsidRPr="00022BE9">
        <w:t>Во избежание сомнений, компания Visa International Service Association и любые ее аффилированные лица не являются Организатором, не принимают участия в розыгрыше, а также определении победителей, не несут ответственности за соблюдение Организатором Правил, законодательства Республики Беларусь, а также не отвечают по претензиям участников Игры.</w:t>
      </w:r>
    </w:p>
    <w:p w14:paraId="328AB68C" w14:textId="16B865B2" w:rsidR="00341EDA" w:rsidRPr="00257E2A" w:rsidRDefault="00A315A1" w:rsidP="00A315A1">
      <w:pPr>
        <w:jc w:val="both"/>
      </w:pPr>
      <w:r w:rsidRPr="00022BE9">
        <w:rPr>
          <w:b/>
        </w:rPr>
        <w:t>14.3.</w:t>
      </w:r>
      <w:r w:rsidRPr="00022BE9">
        <w:t xml:space="preserve"> </w:t>
      </w:r>
      <w:r w:rsidR="00341EDA" w:rsidRPr="00022BE9">
        <w:t>Информацию об условиях участия и проведения Игры можно получить по телефону «горячей линии» +375</w:t>
      </w:r>
      <w:r w:rsidR="007446EA">
        <w:t xml:space="preserve"> </w:t>
      </w:r>
      <w:r w:rsidR="00341EDA" w:rsidRPr="00022BE9">
        <w:t xml:space="preserve">(29) 196-17-16 с 10:00 до 17:00 в рабочие дни, а также на Интернет-сайте </w:t>
      </w:r>
      <w:hyperlink r:id="rId8" w:history="1">
        <w:r w:rsidR="00341EDA" w:rsidRPr="00022BE9">
          <w:t>www.visa.com.by</w:t>
        </w:r>
      </w:hyperlink>
      <w:r w:rsidR="00341EDA" w:rsidRPr="00022BE9">
        <w:t>.</w:t>
      </w:r>
    </w:p>
    <w:p w14:paraId="6AC38983" w14:textId="77777777" w:rsidR="009553FC" w:rsidRDefault="009553FC" w:rsidP="009553FC"/>
    <w:p w14:paraId="32136863" w14:textId="672F9F60" w:rsidR="009553FC" w:rsidRPr="005B590B" w:rsidRDefault="009553FC" w:rsidP="009553FC">
      <w:pPr>
        <w:ind w:left="142"/>
        <w:rPr>
          <w:i/>
        </w:rPr>
      </w:pPr>
      <w:r w:rsidRPr="005B590B">
        <w:rPr>
          <w:i/>
        </w:rPr>
        <w:t>Свидетельство №27</w:t>
      </w:r>
      <w:r>
        <w:rPr>
          <w:i/>
        </w:rPr>
        <w:t>5</w:t>
      </w:r>
      <w:r w:rsidRPr="005B590B">
        <w:rPr>
          <w:i/>
        </w:rPr>
        <w:t>5 о государственной регистрации</w:t>
      </w:r>
      <w:r>
        <w:rPr>
          <w:i/>
        </w:rPr>
        <w:t xml:space="preserve"> рекламной игры</w:t>
      </w:r>
      <w:r w:rsidRPr="005B590B">
        <w:rPr>
          <w:i/>
        </w:rPr>
        <w:t xml:space="preserve">, зарегистрированной </w:t>
      </w:r>
      <w:r>
        <w:rPr>
          <w:i/>
        </w:rPr>
        <w:t>12</w:t>
      </w:r>
      <w:r w:rsidRPr="005B590B">
        <w:rPr>
          <w:i/>
        </w:rPr>
        <w:t xml:space="preserve"> ма</w:t>
      </w:r>
      <w:r>
        <w:rPr>
          <w:i/>
        </w:rPr>
        <w:t>я</w:t>
      </w:r>
      <w:r w:rsidRPr="005B590B">
        <w:rPr>
          <w:i/>
        </w:rPr>
        <w:t xml:space="preserve"> 2016 г.</w:t>
      </w:r>
      <w:r>
        <w:rPr>
          <w:i/>
        </w:rPr>
        <w:t xml:space="preserve"> Министерством торговли Республики Беларусь.</w:t>
      </w:r>
    </w:p>
    <w:p w14:paraId="6A7F5602" w14:textId="77777777" w:rsidR="009553FC" w:rsidRDefault="009553FC" w:rsidP="009553FC"/>
    <w:sectPr w:rsidR="009553FC" w:rsidSect="001478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709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C7EAE" w14:textId="77777777" w:rsidR="00430A33" w:rsidRDefault="00430A33" w:rsidP="00ED6008">
      <w:r>
        <w:separator/>
      </w:r>
    </w:p>
  </w:endnote>
  <w:endnote w:type="continuationSeparator" w:id="0">
    <w:p w14:paraId="377F7452" w14:textId="77777777" w:rsidR="00430A33" w:rsidRDefault="00430A33" w:rsidP="00ED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2FB97" w14:textId="77777777" w:rsidR="001478F9" w:rsidRDefault="00147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08C0" w14:textId="77777777" w:rsidR="001478F9" w:rsidRDefault="00147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67B9E" w14:textId="77777777" w:rsidR="001478F9" w:rsidRDefault="00147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5A6F" w14:textId="77777777" w:rsidR="00430A33" w:rsidRDefault="00430A33" w:rsidP="00ED6008">
      <w:r>
        <w:separator/>
      </w:r>
    </w:p>
  </w:footnote>
  <w:footnote w:type="continuationSeparator" w:id="0">
    <w:p w14:paraId="70C8B815" w14:textId="77777777" w:rsidR="00430A33" w:rsidRDefault="00430A33" w:rsidP="00ED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014F" w14:textId="77777777" w:rsidR="001478F9" w:rsidRDefault="00147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75865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6357974" w14:textId="31FAEA23" w:rsidR="00607EC6" w:rsidRPr="00ED6008" w:rsidRDefault="00607EC6">
        <w:pPr>
          <w:pStyle w:val="Header"/>
          <w:jc w:val="right"/>
          <w:rPr>
            <w:sz w:val="20"/>
          </w:rPr>
        </w:pPr>
        <w:r w:rsidRPr="00ED6008">
          <w:rPr>
            <w:sz w:val="20"/>
          </w:rPr>
          <w:fldChar w:fldCharType="begin"/>
        </w:r>
        <w:r w:rsidRPr="00ED6008">
          <w:rPr>
            <w:sz w:val="20"/>
          </w:rPr>
          <w:instrText>PAGE   \* MERGEFORMAT</w:instrText>
        </w:r>
        <w:r w:rsidRPr="00ED6008">
          <w:rPr>
            <w:sz w:val="20"/>
          </w:rPr>
          <w:fldChar w:fldCharType="separate"/>
        </w:r>
        <w:r w:rsidR="00513F93">
          <w:rPr>
            <w:noProof/>
            <w:sz w:val="20"/>
          </w:rPr>
          <w:t>2</w:t>
        </w:r>
        <w:r w:rsidRPr="00ED6008">
          <w:rPr>
            <w:sz w:val="20"/>
          </w:rPr>
          <w:fldChar w:fldCharType="end"/>
        </w:r>
      </w:p>
    </w:sdtContent>
  </w:sdt>
  <w:p w14:paraId="08E81BB1" w14:textId="77777777" w:rsidR="00607EC6" w:rsidRDefault="00607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67CD" w14:textId="77777777" w:rsidR="001478F9" w:rsidRDefault="001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A03"/>
    <w:multiLevelType w:val="hybridMultilevel"/>
    <w:tmpl w:val="51BC1448"/>
    <w:lvl w:ilvl="0" w:tplc="5A10A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1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6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0C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4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A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61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C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6922D4"/>
    <w:multiLevelType w:val="hybridMultilevel"/>
    <w:tmpl w:val="A438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032D"/>
    <w:multiLevelType w:val="hybridMultilevel"/>
    <w:tmpl w:val="233ACCF6"/>
    <w:lvl w:ilvl="0" w:tplc="E8046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4263B37"/>
    <w:multiLevelType w:val="hybridMultilevel"/>
    <w:tmpl w:val="B9DCA490"/>
    <w:lvl w:ilvl="0" w:tplc="B000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49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E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E8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8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F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86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60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02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B049C5"/>
    <w:multiLevelType w:val="hybridMultilevel"/>
    <w:tmpl w:val="AC5E22D4"/>
    <w:lvl w:ilvl="0" w:tplc="6680952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5904"/>
    <w:multiLevelType w:val="multilevel"/>
    <w:tmpl w:val="B2001F9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230DF1"/>
    <w:multiLevelType w:val="hybridMultilevel"/>
    <w:tmpl w:val="15E8AB38"/>
    <w:lvl w:ilvl="0" w:tplc="BD0AA1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941"/>
    <w:multiLevelType w:val="hybridMultilevel"/>
    <w:tmpl w:val="A4F012B8"/>
    <w:lvl w:ilvl="0" w:tplc="6680952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003D"/>
    <w:multiLevelType w:val="hybridMultilevel"/>
    <w:tmpl w:val="A216C3EE"/>
    <w:lvl w:ilvl="0" w:tplc="F968A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4B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CC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0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CE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88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C2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CB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767E13"/>
    <w:multiLevelType w:val="multilevel"/>
    <w:tmpl w:val="9DA4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10.1.%3."/>
      <w:lvlJc w:val="left"/>
      <w:pPr>
        <w:ind w:left="78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BA41F4"/>
    <w:multiLevelType w:val="hybridMultilevel"/>
    <w:tmpl w:val="21ECDE22"/>
    <w:lvl w:ilvl="0" w:tplc="7034F0C4">
      <w:start w:val="1"/>
      <w:numFmt w:val="decimal"/>
      <w:lvlText w:val="10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64F31"/>
    <w:multiLevelType w:val="hybridMultilevel"/>
    <w:tmpl w:val="9BC68A8E"/>
    <w:lvl w:ilvl="0" w:tplc="D910C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ED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6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20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47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8A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44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2A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66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823225"/>
    <w:multiLevelType w:val="multilevel"/>
    <w:tmpl w:val="E05234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0"/>
      <w:numFmt w:val="decimal"/>
      <w:lvlText w:val="11.1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442C5C"/>
    <w:multiLevelType w:val="hybridMultilevel"/>
    <w:tmpl w:val="2200B7E6"/>
    <w:lvl w:ilvl="0" w:tplc="BD0AA1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C05C8"/>
    <w:multiLevelType w:val="hybridMultilevel"/>
    <w:tmpl w:val="00AAB50A"/>
    <w:lvl w:ilvl="0" w:tplc="E804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4D89"/>
    <w:multiLevelType w:val="hybridMultilevel"/>
    <w:tmpl w:val="663A2092"/>
    <w:lvl w:ilvl="0" w:tplc="AC466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4473"/>
    <w:multiLevelType w:val="hybridMultilevel"/>
    <w:tmpl w:val="829069D2"/>
    <w:lvl w:ilvl="0" w:tplc="09A08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22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A8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8E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0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66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8D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2F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D85483"/>
    <w:multiLevelType w:val="hybridMultilevel"/>
    <w:tmpl w:val="C0EA7518"/>
    <w:lvl w:ilvl="0" w:tplc="E804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A2295"/>
    <w:multiLevelType w:val="hybridMultilevel"/>
    <w:tmpl w:val="ABFC7304"/>
    <w:lvl w:ilvl="0" w:tplc="050C1006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1" w:tplc="08F4B2BE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  <w:lvl w:ilvl="2" w:tplc="992A87C2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Arial" w:hAnsi="Arial" w:hint="default"/>
      </w:rPr>
    </w:lvl>
    <w:lvl w:ilvl="3" w:tplc="AC4A192A" w:tentative="1">
      <w:start w:val="1"/>
      <w:numFmt w:val="bullet"/>
      <w:lvlText w:val="•"/>
      <w:lvlJc w:val="left"/>
      <w:pPr>
        <w:tabs>
          <w:tab w:val="num" w:pos="9720"/>
        </w:tabs>
        <w:ind w:left="9720" w:hanging="360"/>
      </w:pPr>
      <w:rPr>
        <w:rFonts w:ascii="Arial" w:hAnsi="Arial" w:hint="default"/>
      </w:rPr>
    </w:lvl>
    <w:lvl w:ilvl="4" w:tplc="E3A23F7C" w:tentative="1">
      <w:start w:val="1"/>
      <w:numFmt w:val="bullet"/>
      <w:lvlText w:val="•"/>
      <w:lvlJc w:val="left"/>
      <w:pPr>
        <w:tabs>
          <w:tab w:val="num" w:pos="10440"/>
        </w:tabs>
        <w:ind w:left="10440" w:hanging="360"/>
      </w:pPr>
      <w:rPr>
        <w:rFonts w:ascii="Arial" w:hAnsi="Arial" w:hint="default"/>
      </w:rPr>
    </w:lvl>
    <w:lvl w:ilvl="5" w:tplc="E54E7376" w:tentative="1">
      <w:start w:val="1"/>
      <w:numFmt w:val="bullet"/>
      <w:lvlText w:val="•"/>
      <w:lvlJc w:val="left"/>
      <w:pPr>
        <w:tabs>
          <w:tab w:val="num" w:pos="11160"/>
        </w:tabs>
        <w:ind w:left="11160" w:hanging="360"/>
      </w:pPr>
      <w:rPr>
        <w:rFonts w:ascii="Arial" w:hAnsi="Arial" w:hint="default"/>
      </w:rPr>
    </w:lvl>
    <w:lvl w:ilvl="6" w:tplc="0D12DF5C" w:tentative="1">
      <w:start w:val="1"/>
      <w:numFmt w:val="bullet"/>
      <w:lvlText w:val="•"/>
      <w:lvlJc w:val="left"/>
      <w:pPr>
        <w:tabs>
          <w:tab w:val="num" w:pos="11880"/>
        </w:tabs>
        <w:ind w:left="11880" w:hanging="360"/>
      </w:pPr>
      <w:rPr>
        <w:rFonts w:ascii="Arial" w:hAnsi="Arial" w:hint="default"/>
      </w:rPr>
    </w:lvl>
    <w:lvl w:ilvl="7" w:tplc="8ECEE21A" w:tentative="1">
      <w:start w:val="1"/>
      <w:numFmt w:val="bullet"/>
      <w:lvlText w:val="•"/>
      <w:lvlJc w:val="left"/>
      <w:pPr>
        <w:tabs>
          <w:tab w:val="num" w:pos="12600"/>
        </w:tabs>
        <w:ind w:left="12600" w:hanging="360"/>
      </w:pPr>
      <w:rPr>
        <w:rFonts w:ascii="Arial" w:hAnsi="Arial" w:hint="default"/>
      </w:rPr>
    </w:lvl>
    <w:lvl w:ilvl="8" w:tplc="8DCAE46A" w:tentative="1">
      <w:start w:val="1"/>
      <w:numFmt w:val="bullet"/>
      <w:lvlText w:val="•"/>
      <w:lvlJc w:val="left"/>
      <w:pPr>
        <w:tabs>
          <w:tab w:val="num" w:pos="13320"/>
        </w:tabs>
        <w:ind w:left="13320" w:hanging="360"/>
      </w:pPr>
      <w:rPr>
        <w:rFonts w:ascii="Arial" w:hAnsi="Arial" w:hint="default"/>
      </w:rPr>
    </w:lvl>
  </w:abstractNum>
  <w:abstractNum w:abstractNumId="19" w15:restartNumberingAfterBreak="0">
    <w:nsid w:val="598340FD"/>
    <w:multiLevelType w:val="hybridMultilevel"/>
    <w:tmpl w:val="E994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929E4"/>
    <w:multiLevelType w:val="hybridMultilevel"/>
    <w:tmpl w:val="AA60C54E"/>
    <w:lvl w:ilvl="0" w:tplc="E804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316C"/>
    <w:multiLevelType w:val="hybridMultilevel"/>
    <w:tmpl w:val="7A9E63E2"/>
    <w:lvl w:ilvl="0" w:tplc="733AE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6D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80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A9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0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E8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85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EC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CC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257516"/>
    <w:multiLevelType w:val="hybridMultilevel"/>
    <w:tmpl w:val="3ABEF3F4"/>
    <w:lvl w:ilvl="0" w:tplc="60EC9356">
      <w:start w:val="2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B58AE"/>
    <w:multiLevelType w:val="multilevel"/>
    <w:tmpl w:val="CD642A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D84CE5"/>
    <w:multiLevelType w:val="hybridMultilevel"/>
    <w:tmpl w:val="4E963C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22664A8"/>
    <w:multiLevelType w:val="multilevel"/>
    <w:tmpl w:val="B2001F9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8833E5"/>
    <w:multiLevelType w:val="hybridMultilevel"/>
    <w:tmpl w:val="293E9FC0"/>
    <w:lvl w:ilvl="0" w:tplc="1904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00D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EA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25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01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2A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7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A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85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1"/>
  </w:num>
  <w:num w:numId="8">
    <w:abstractNumId w:val="3"/>
  </w:num>
  <w:num w:numId="9">
    <w:abstractNumId w:val="0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23"/>
  </w:num>
  <w:num w:numId="15">
    <w:abstractNumId w:val="17"/>
  </w:num>
  <w:num w:numId="16">
    <w:abstractNumId w:val="20"/>
  </w:num>
  <w:num w:numId="17">
    <w:abstractNumId w:val="6"/>
  </w:num>
  <w:num w:numId="18">
    <w:abstractNumId w:val="14"/>
  </w:num>
  <w:num w:numId="19">
    <w:abstractNumId w:val="1"/>
  </w:num>
  <w:num w:numId="20">
    <w:abstractNumId w:val="15"/>
  </w:num>
  <w:num w:numId="21">
    <w:abstractNumId w:val="4"/>
  </w:num>
  <w:num w:numId="22">
    <w:abstractNumId w:val="22"/>
  </w:num>
  <w:num w:numId="23">
    <w:abstractNumId w:val="25"/>
  </w:num>
  <w:num w:numId="24">
    <w:abstractNumId w:val="5"/>
  </w:num>
  <w:num w:numId="25">
    <w:abstractNumId w:val="7"/>
  </w:num>
  <w:num w:numId="26">
    <w:abstractNumId w:val="10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E"/>
    <w:rsid w:val="00001705"/>
    <w:rsid w:val="00020FFC"/>
    <w:rsid w:val="00022BE9"/>
    <w:rsid w:val="00024B3E"/>
    <w:rsid w:val="000364DD"/>
    <w:rsid w:val="000637CB"/>
    <w:rsid w:val="00067447"/>
    <w:rsid w:val="00067B85"/>
    <w:rsid w:val="000842E1"/>
    <w:rsid w:val="000904F1"/>
    <w:rsid w:val="00090569"/>
    <w:rsid w:val="00097ADD"/>
    <w:rsid w:val="000A30C0"/>
    <w:rsid w:val="000B1B9C"/>
    <w:rsid w:val="000B777A"/>
    <w:rsid w:val="000C00F8"/>
    <w:rsid w:val="000C07D5"/>
    <w:rsid w:val="000D1022"/>
    <w:rsid w:val="000D5B51"/>
    <w:rsid w:val="000D78CC"/>
    <w:rsid w:val="000E112A"/>
    <w:rsid w:val="000E4687"/>
    <w:rsid w:val="000F120B"/>
    <w:rsid w:val="000F4382"/>
    <w:rsid w:val="000F4EDB"/>
    <w:rsid w:val="000F7C27"/>
    <w:rsid w:val="00105CCA"/>
    <w:rsid w:val="00105D1F"/>
    <w:rsid w:val="00105FEF"/>
    <w:rsid w:val="00107886"/>
    <w:rsid w:val="00110D73"/>
    <w:rsid w:val="00110FC7"/>
    <w:rsid w:val="00114D69"/>
    <w:rsid w:val="00117D30"/>
    <w:rsid w:val="00126835"/>
    <w:rsid w:val="001273D2"/>
    <w:rsid w:val="00140A72"/>
    <w:rsid w:val="001463C1"/>
    <w:rsid w:val="001478F9"/>
    <w:rsid w:val="001517D6"/>
    <w:rsid w:val="001579B8"/>
    <w:rsid w:val="001631C8"/>
    <w:rsid w:val="0016743B"/>
    <w:rsid w:val="00180DB8"/>
    <w:rsid w:val="001B4104"/>
    <w:rsid w:val="001C10CF"/>
    <w:rsid w:val="001C5A60"/>
    <w:rsid w:val="001C71A8"/>
    <w:rsid w:val="001E4AA6"/>
    <w:rsid w:val="001F0D1B"/>
    <w:rsid w:val="00201FEB"/>
    <w:rsid w:val="00203363"/>
    <w:rsid w:val="00205DEE"/>
    <w:rsid w:val="00211085"/>
    <w:rsid w:val="002152FF"/>
    <w:rsid w:val="00223C98"/>
    <w:rsid w:val="0023579F"/>
    <w:rsid w:val="00236E86"/>
    <w:rsid w:val="00240677"/>
    <w:rsid w:val="00240F89"/>
    <w:rsid w:val="00241EF2"/>
    <w:rsid w:val="0024222B"/>
    <w:rsid w:val="00242A4E"/>
    <w:rsid w:val="00257E2A"/>
    <w:rsid w:val="0027183A"/>
    <w:rsid w:val="0028644F"/>
    <w:rsid w:val="00295B4C"/>
    <w:rsid w:val="002A745B"/>
    <w:rsid w:val="002B10B4"/>
    <w:rsid w:val="002C154A"/>
    <w:rsid w:val="002C230B"/>
    <w:rsid w:val="002C594C"/>
    <w:rsid w:val="002C780E"/>
    <w:rsid w:val="002D2C67"/>
    <w:rsid w:val="002D4C08"/>
    <w:rsid w:val="002E193F"/>
    <w:rsid w:val="002E39DD"/>
    <w:rsid w:val="002E6185"/>
    <w:rsid w:val="002E6CE8"/>
    <w:rsid w:val="002F2C51"/>
    <w:rsid w:val="0030032D"/>
    <w:rsid w:val="0031308C"/>
    <w:rsid w:val="0032093D"/>
    <w:rsid w:val="003258FD"/>
    <w:rsid w:val="003335C5"/>
    <w:rsid w:val="003372A5"/>
    <w:rsid w:val="00340098"/>
    <w:rsid w:val="00341EDA"/>
    <w:rsid w:val="00344586"/>
    <w:rsid w:val="0035287E"/>
    <w:rsid w:val="00355211"/>
    <w:rsid w:val="00363472"/>
    <w:rsid w:val="00365F39"/>
    <w:rsid w:val="003821D4"/>
    <w:rsid w:val="00382B55"/>
    <w:rsid w:val="003836D8"/>
    <w:rsid w:val="00384172"/>
    <w:rsid w:val="0038520A"/>
    <w:rsid w:val="00397100"/>
    <w:rsid w:val="003974C3"/>
    <w:rsid w:val="003A1D09"/>
    <w:rsid w:val="003A58BC"/>
    <w:rsid w:val="003A7904"/>
    <w:rsid w:val="003C006B"/>
    <w:rsid w:val="003C3DA7"/>
    <w:rsid w:val="003E2252"/>
    <w:rsid w:val="003F28F1"/>
    <w:rsid w:val="003F3168"/>
    <w:rsid w:val="004010B6"/>
    <w:rsid w:val="00403D0F"/>
    <w:rsid w:val="00430A33"/>
    <w:rsid w:val="00431593"/>
    <w:rsid w:val="00442628"/>
    <w:rsid w:val="00446178"/>
    <w:rsid w:val="004543F3"/>
    <w:rsid w:val="00454FAA"/>
    <w:rsid w:val="00456930"/>
    <w:rsid w:val="004700FC"/>
    <w:rsid w:val="004701A8"/>
    <w:rsid w:val="0047260C"/>
    <w:rsid w:val="00477917"/>
    <w:rsid w:val="00480C1B"/>
    <w:rsid w:val="00490C15"/>
    <w:rsid w:val="00493700"/>
    <w:rsid w:val="00495635"/>
    <w:rsid w:val="00496352"/>
    <w:rsid w:val="004A66D9"/>
    <w:rsid w:val="004B14CD"/>
    <w:rsid w:val="004C5AC1"/>
    <w:rsid w:val="004E297D"/>
    <w:rsid w:val="004E3DD3"/>
    <w:rsid w:val="004F0FFE"/>
    <w:rsid w:val="004F7C34"/>
    <w:rsid w:val="00500FC1"/>
    <w:rsid w:val="00513F93"/>
    <w:rsid w:val="00520B43"/>
    <w:rsid w:val="00532E08"/>
    <w:rsid w:val="00563201"/>
    <w:rsid w:val="005639A6"/>
    <w:rsid w:val="005769CA"/>
    <w:rsid w:val="00585ED0"/>
    <w:rsid w:val="005872A9"/>
    <w:rsid w:val="005A49AA"/>
    <w:rsid w:val="005B3E09"/>
    <w:rsid w:val="005B5E95"/>
    <w:rsid w:val="005C1F45"/>
    <w:rsid w:val="005D5C68"/>
    <w:rsid w:val="005E00AF"/>
    <w:rsid w:val="005F3BE2"/>
    <w:rsid w:val="006051D0"/>
    <w:rsid w:val="00605915"/>
    <w:rsid w:val="0060623A"/>
    <w:rsid w:val="00607EC6"/>
    <w:rsid w:val="006100F0"/>
    <w:rsid w:val="00610CAD"/>
    <w:rsid w:val="00615A5A"/>
    <w:rsid w:val="006163D5"/>
    <w:rsid w:val="00631C71"/>
    <w:rsid w:val="00642A72"/>
    <w:rsid w:val="006457A6"/>
    <w:rsid w:val="006503A2"/>
    <w:rsid w:val="00660671"/>
    <w:rsid w:val="006728C1"/>
    <w:rsid w:val="00673735"/>
    <w:rsid w:val="00674F4F"/>
    <w:rsid w:val="0067782E"/>
    <w:rsid w:val="00681F0B"/>
    <w:rsid w:val="006837A5"/>
    <w:rsid w:val="006849C9"/>
    <w:rsid w:val="00694DB1"/>
    <w:rsid w:val="006A09CC"/>
    <w:rsid w:val="006A0C25"/>
    <w:rsid w:val="006A646F"/>
    <w:rsid w:val="006A6782"/>
    <w:rsid w:val="006B260D"/>
    <w:rsid w:val="006B43F1"/>
    <w:rsid w:val="006B7EFD"/>
    <w:rsid w:val="006D4C7D"/>
    <w:rsid w:val="006E197A"/>
    <w:rsid w:val="006E27C6"/>
    <w:rsid w:val="006E3D59"/>
    <w:rsid w:val="006E77C6"/>
    <w:rsid w:val="006F692A"/>
    <w:rsid w:val="007022B0"/>
    <w:rsid w:val="00714E77"/>
    <w:rsid w:val="00740B34"/>
    <w:rsid w:val="007439E5"/>
    <w:rsid w:val="007446EA"/>
    <w:rsid w:val="0074511B"/>
    <w:rsid w:val="007464CF"/>
    <w:rsid w:val="007468EF"/>
    <w:rsid w:val="00747FBE"/>
    <w:rsid w:val="00765809"/>
    <w:rsid w:val="00766678"/>
    <w:rsid w:val="00771C20"/>
    <w:rsid w:val="00795EE1"/>
    <w:rsid w:val="007A745B"/>
    <w:rsid w:val="007B5B73"/>
    <w:rsid w:val="007B751E"/>
    <w:rsid w:val="007B7C04"/>
    <w:rsid w:val="007B7D93"/>
    <w:rsid w:val="007C57FC"/>
    <w:rsid w:val="007D0207"/>
    <w:rsid w:val="007E00C3"/>
    <w:rsid w:val="007E0569"/>
    <w:rsid w:val="007E2541"/>
    <w:rsid w:val="007E592A"/>
    <w:rsid w:val="007E78E4"/>
    <w:rsid w:val="007F3433"/>
    <w:rsid w:val="007F4EB2"/>
    <w:rsid w:val="00804729"/>
    <w:rsid w:val="008125C3"/>
    <w:rsid w:val="00822B21"/>
    <w:rsid w:val="00834233"/>
    <w:rsid w:val="00841178"/>
    <w:rsid w:val="00842716"/>
    <w:rsid w:val="00844031"/>
    <w:rsid w:val="00850DF0"/>
    <w:rsid w:val="008539A1"/>
    <w:rsid w:val="00855BD7"/>
    <w:rsid w:val="00862D35"/>
    <w:rsid w:val="0086657B"/>
    <w:rsid w:val="00891E6E"/>
    <w:rsid w:val="008A177D"/>
    <w:rsid w:val="008A64A7"/>
    <w:rsid w:val="008A7202"/>
    <w:rsid w:val="008B2E07"/>
    <w:rsid w:val="008C1528"/>
    <w:rsid w:val="008C333D"/>
    <w:rsid w:val="008C3A17"/>
    <w:rsid w:val="008C6E0A"/>
    <w:rsid w:val="008D4A5B"/>
    <w:rsid w:val="008D5F51"/>
    <w:rsid w:val="008E76AD"/>
    <w:rsid w:val="008F6901"/>
    <w:rsid w:val="0090696D"/>
    <w:rsid w:val="009146F5"/>
    <w:rsid w:val="00934C11"/>
    <w:rsid w:val="00942F97"/>
    <w:rsid w:val="00946A7B"/>
    <w:rsid w:val="00952C09"/>
    <w:rsid w:val="009553FC"/>
    <w:rsid w:val="009627DD"/>
    <w:rsid w:val="00963759"/>
    <w:rsid w:val="0097380B"/>
    <w:rsid w:val="009A17D0"/>
    <w:rsid w:val="009A799D"/>
    <w:rsid w:val="009C475E"/>
    <w:rsid w:val="009C6394"/>
    <w:rsid w:val="009D2D50"/>
    <w:rsid w:val="009E45A1"/>
    <w:rsid w:val="009E478D"/>
    <w:rsid w:val="009E70FC"/>
    <w:rsid w:val="009E7338"/>
    <w:rsid w:val="009F1846"/>
    <w:rsid w:val="00A02AC0"/>
    <w:rsid w:val="00A10428"/>
    <w:rsid w:val="00A16EC9"/>
    <w:rsid w:val="00A21FA5"/>
    <w:rsid w:val="00A234E1"/>
    <w:rsid w:val="00A315A1"/>
    <w:rsid w:val="00A42E0B"/>
    <w:rsid w:val="00A61594"/>
    <w:rsid w:val="00A64C9B"/>
    <w:rsid w:val="00A75143"/>
    <w:rsid w:val="00A95B89"/>
    <w:rsid w:val="00A96A1B"/>
    <w:rsid w:val="00AB3621"/>
    <w:rsid w:val="00AB4B3B"/>
    <w:rsid w:val="00AB7D67"/>
    <w:rsid w:val="00AD1C5F"/>
    <w:rsid w:val="00AE0CA7"/>
    <w:rsid w:val="00B043F0"/>
    <w:rsid w:val="00B10AF3"/>
    <w:rsid w:val="00B11A5F"/>
    <w:rsid w:val="00B12217"/>
    <w:rsid w:val="00B132FD"/>
    <w:rsid w:val="00B26408"/>
    <w:rsid w:val="00B2707A"/>
    <w:rsid w:val="00B358E3"/>
    <w:rsid w:val="00B42C5D"/>
    <w:rsid w:val="00B42FB5"/>
    <w:rsid w:val="00B50BCD"/>
    <w:rsid w:val="00B50E39"/>
    <w:rsid w:val="00B733A1"/>
    <w:rsid w:val="00B760E5"/>
    <w:rsid w:val="00B76ACD"/>
    <w:rsid w:val="00B8434A"/>
    <w:rsid w:val="00B928DC"/>
    <w:rsid w:val="00B93DA5"/>
    <w:rsid w:val="00BA4A32"/>
    <w:rsid w:val="00BA5CD1"/>
    <w:rsid w:val="00BB19A7"/>
    <w:rsid w:val="00BB470B"/>
    <w:rsid w:val="00BB6F98"/>
    <w:rsid w:val="00BD2229"/>
    <w:rsid w:val="00BD4959"/>
    <w:rsid w:val="00BE1689"/>
    <w:rsid w:val="00BE4E37"/>
    <w:rsid w:val="00BF53EF"/>
    <w:rsid w:val="00C050E9"/>
    <w:rsid w:val="00C145E1"/>
    <w:rsid w:val="00C15308"/>
    <w:rsid w:val="00C161AE"/>
    <w:rsid w:val="00C17B83"/>
    <w:rsid w:val="00C27835"/>
    <w:rsid w:val="00C6698D"/>
    <w:rsid w:val="00C70E64"/>
    <w:rsid w:val="00C81E8C"/>
    <w:rsid w:val="00C82A66"/>
    <w:rsid w:val="00C85FC3"/>
    <w:rsid w:val="00C86370"/>
    <w:rsid w:val="00C92645"/>
    <w:rsid w:val="00C9397D"/>
    <w:rsid w:val="00C97A12"/>
    <w:rsid w:val="00CA4BAC"/>
    <w:rsid w:val="00CC129E"/>
    <w:rsid w:val="00CC5DAA"/>
    <w:rsid w:val="00CD4E7F"/>
    <w:rsid w:val="00CD63F7"/>
    <w:rsid w:val="00CD78AC"/>
    <w:rsid w:val="00CE4151"/>
    <w:rsid w:val="00CE5FBB"/>
    <w:rsid w:val="00CF523C"/>
    <w:rsid w:val="00D040A6"/>
    <w:rsid w:val="00D1314C"/>
    <w:rsid w:val="00D159D9"/>
    <w:rsid w:val="00D27E91"/>
    <w:rsid w:val="00D315C0"/>
    <w:rsid w:val="00D34589"/>
    <w:rsid w:val="00D42118"/>
    <w:rsid w:val="00D43193"/>
    <w:rsid w:val="00D52641"/>
    <w:rsid w:val="00D64344"/>
    <w:rsid w:val="00D66875"/>
    <w:rsid w:val="00D80814"/>
    <w:rsid w:val="00D82A25"/>
    <w:rsid w:val="00D83065"/>
    <w:rsid w:val="00D87DA7"/>
    <w:rsid w:val="00D969FE"/>
    <w:rsid w:val="00DA21CD"/>
    <w:rsid w:val="00DB3F58"/>
    <w:rsid w:val="00DB58D1"/>
    <w:rsid w:val="00DF00B4"/>
    <w:rsid w:val="00DF15D1"/>
    <w:rsid w:val="00DF1E47"/>
    <w:rsid w:val="00DF650D"/>
    <w:rsid w:val="00E01F2E"/>
    <w:rsid w:val="00E04988"/>
    <w:rsid w:val="00E06149"/>
    <w:rsid w:val="00E10B27"/>
    <w:rsid w:val="00E348F5"/>
    <w:rsid w:val="00E34942"/>
    <w:rsid w:val="00E43E95"/>
    <w:rsid w:val="00E47CDA"/>
    <w:rsid w:val="00E5227D"/>
    <w:rsid w:val="00E56E93"/>
    <w:rsid w:val="00E74217"/>
    <w:rsid w:val="00E80398"/>
    <w:rsid w:val="00E811B8"/>
    <w:rsid w:val="00E859E1"/>
    <w:rsid w:val="00E87DD5"/>
    <w:rsid w:val="00EB684F"/>
    <w:rsid w:val="00EC44F3"/>
    <w:rsid w:val="00ED6008"/>
    <w:rsid w:val="00ED7681"/>
    <w:rsid w:val="00EF16E8"/>
    <w:rsid w:val="00EF500E"/>
    <w:rsid w:val="00F03855"/>
    <w:rsid w:val="00F05685"/>
    <w:rsid w:val="00F15265"/>
    <w:rsid w:val="00F220CC"/>
    <w:rsid w:val="00F23867"/>
    <w:rsid w:val="00F23AEF"/>
    <w:rsid w:val="00F23EA4"/>
    <w:rsid w:val="00F2735B"/>
    <w:rsid w:val="00F30080"/>
    <w:rsid w:val="00F3176D"/>
    <w:rsid w:val="00F341D1"/>
    <w:rsid w:val="00F34F71"/>
    <w:rsid w:val="00F35111"/>
    <w:rsid w:val="00F42F38"/>
    <w:rsid w:val="00F55605"/>
    <w:rsid w:val="00F55A61"/>
    <w:rsid w:val="00F55BBB"/>
    <w:rsid w:val="00F55D62"/>
    <w:rsid w:val="00F61FA3"/>
    <w:rsid w:val="00F6206C"/>
    <w:rsid w:val="00F65211"/>
    <w:rsid w:val="00F714DC"/>
    <w:rsid w:val="00F73AB9"/>
    <w:rsid w:val="00F830A5"/>
    <w:rsid w:val="00F94B71"/>
    <w:rsid w:val="00F97D9B"/>
    <w:rsid w:val="00FA0163"/>
    <w:rsid w:val="00FA1CFE"/>
    <w:rsid w:val="00FB6A71"/>
    <w:rsid w:val="00FC5A59"/>
    <w:rsid w:val="00FC6EDE"/>
    <w:rsid w:val="00FE4214"/>
    <w:rsid w:val="00FF0E2E"/>
    <w:rsid w:val="00FF12BE"/>
    <w:rsid w:val="00FF34AA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AB16"/>
  <w15:docId w15:val="{5BA10575-1D7C-492E-A379-9E34F59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E0C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0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0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A7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82A66"/>
    <w:pPr>
      <w:ind w:left="720"/>
      <w:contextualSpacing/>
    </w:pPr>
  </w:style>
  <w:style w:type="character" w:customStyle="1" w:styleId="apple-converted-space">
    <w:name w:val="apple-converted-space"/>
    <w:rsid w:val="00C82A66"/>
  </w:style>
  <w:style w:type="paragraph" w:customStyle="1" w:styleId="mcntmsonormal">
    <w:name w:val="mcntmsonormal"/>
    <w:basedOn w:val="Normal"/>
    <w:rsid w:val="00C82A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7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DefaultParagraphFont"/>
    <w:uiPriority w:val="99"/>
    <w:rsid w:val="00480C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480C1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1B9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D60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D60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semiHidden/>
    <w:rsid w:val="00CC129E"/>
    <w:pPr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CC129E"/>
    <w:rPr>
      <w:rFonts w:ascii="Times New Roman" w:eastAsia="Times New Roman" w:hAnsi="Times New Roman" w:cs="Times New Roman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9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7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61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.com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5A2E-23EF-479E-922F-D495B6D8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3631</Words>
  <Characters>20700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Stelmakh</dc:creator>
  <cp:lastModifiedBy>Bilenka, Olena</cp:lastModifiedBy>
  <cp:revision>3</cp:revision>
  <cp:lastPrinted>2016-05-12T13:48:00Z</cp:lastPrinted>
  <dcterms:created xsi:type="dcterms:W3CDTF">2016-05-13T10:27:00Z</dcterms:created>
  <dcterms:modified xsi:type="dcterms:W3CDTF">2016-05-13T10:27:00Z</dcterms:modified>
</cp:coreProperties>
</file>